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EFE1A" w14:textId="77777777" w:rsidR="00396071" w:rsidRDefault="0039607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1"/>
        <w:tblW w:w="963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61"/>
        <w:gridCol w:w="2309"/>
        <w:gridCol w:w="2204"/>
        <w:gridCol w:w="1470"/>
        <w:gridCol w:w="390"/>
        <w:gridCol w:w="3101"/>
      </w:tblGrid>
      <w:tr w:rsidR="00396071" w14:paraId="7186E479" w14:textId="77777777">
        <w:trPr>
          <w:trHeight w:val="819"/>
        </w:trPr>
        <w:tc>
          <w:tcPr>
            <w:tcW w:w="4650" w:type="dxa"/>
            <w:gridSpan w:val="3"/>
            <w:shd w:val="clear" w:color="auto" w:fill="auto"/>
          </w:tcPr>
          <w:p w14:paraId="05571C84" w14:textId="77777777" w:rsidR="00396071" w:rsidRDefault="008574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ans Narrow" w:eastAsia="Liberation Sans Narrow" w:hAnsi="Liberation Sans Narrow" w:cs="Liberation Sans Narrow"/>
                <w:color w:val="000000"/>
                <w:sz w:val="18"/>
                <w:szCs w:val="18"/>
              </w:rPr>
            </w:pPr>
            <w:r>
              <w:rPr>
                <w:rFonts w:ascii="FreeSerif" w:eastAsia="FreeSerif" w:hAnsi="FreeSerif" w:cs="FreeSerif"/>
                <w:noProof/>
                <w:color w:val="666666"/>
                <w:sz w:val="18"/>
                <w:szCs w:val="18"/>
              </w:rPr>
              <w:drawing>
                <wp:inline distT="0" distB="0" distL="0" distR="0" wp14:anchorId="3872217B" wp14:editId="0D7B4800">
                  <wp:extent cx="2898775" cy="1009015"/>
                  <wp:effectExtent l="0" t="0" r="0" b="0"/>
                  <wp:docPr id="10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6"/>
                          <a:srcRect l="-176" t="-505" r="-177" b="-50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8775" cy="10090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9" w:type="dxa"/>
            <w:gridSpan w:val="2"/>
            <w:shd w:val="clear" w:color="auto" w:fill="auto"/>
          </w:tcPr>
          <w:p w14:paraId="79EDAB19" w14:textId="77777777" w:rsidR="00396071" w:rsidRDefault="003960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iberation Sans Narrow" w:eastAsia="Liberation Sans Narrow" w:hAnsi="Liberation Sans Narrow" w:cs="Liberation Sans Narrow"/>
                <w:color w:val="000000"/>
                <w:sz w:val="18"/>
                <w:szCs w:val="18"/>
              </w:rPr>
            </w:pPr>
          </w:p>
        </w:tc>
        <w:tc>
          <w:tcPr>
            <w:tcW w:w="3116" w:type="dxa"/>
            <w:shd w:val="clear" w:color="auto" w:fill="auto"/>
          </w:tcPr>
          <w:p w14:paraId="2DC9D24C" w14:textId="77777777" w:rsidR="00396071" w:rsidRDefault="008574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smallCaps/>
                <w:color w:val="666666"/>
                <w:sz w:val="10"/>
                <w:szCs w:val="10"/>
              </w:rPr>
            </w:pPr>
            <w:r>
              <w:rPr>
                <w:rFonts w:ascii="FreeSerif" w:eastAsia="FreeSerif" w:hAnsi="FreeSerif" w:cs="FreeSerif"/>
                <w:smallCaps/>
                <w:noProof/>
                <w:color w:val="666666"/>
                <w:sz w:val="18"/>
                <w:szCs w:val="18"/>
              </w:rPr>
              <w:drawing>
                <wp:inline distT="0" distB="0" distL="0" distR="0" wp14:anchorId="4D85D315" wp14:editId="21FFB77B">
                  <wp:extent cx="551815" cy="586740"/>
                  <wp:effectExtent l="0" t="0" r="0" b="0"/>
                  <wp:docPr id="1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l="-281" t="-255" r="-279" b="-2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1815" cy="5867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32957CF6" w14:textId="77777777" w:rsidR="00396071" w:rsidRDefault="003960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smallCaps/>
                <w:color w:val="666666"/>
                <w:sz w:val="10"/>
                <w:szCs w:val="10"/>
              </w:rPr>
            </w:pPr>
          </w:p>
          <w:p w14:paraId="2BE7AA8E" w14:textId="77777777" w:rsidR="00396071" w:rsidRDefault="008574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Liberation Sans Narrow" w:eastAsia="Liberation Sans Narrow" w:hAnsi="Liberation Sans Narrow" w:cs="Liberation Sans Narrow"/>
                <w:color w:val="000000"/>
                <w:sz w:val="16"/>
                <w:szCs w:val="16"/>
              </w:rPr>
            </w:pPr>
            <w:r>
              <w:rPr>
                <w:rFonts w:ascii="FreeSerif" w:eastAsia="FreeSerif" w:hAnsi="FreeSerif" w:cs="FreeSerif"/>
                <w:smallCaps/>
                <w:noProof/>
                <w:color w:val="666666"/>
                <w:sz w:val="18"/>
                <w:szCs w:val="18"/>
              </w:rPr>
              <w:drawing>
                <wp:inline distT="0" distB="0" distL="0" distR="0" wp14:anchorId="6A2E9DE8" wp14:editId="196CBE47">
                  <wp:extent cx="1527175" cy="370840"/>
                  <wp:effectExtent l="0" t="0" r="0" b="0"/>
                  <wp:docPr id="11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8"/>
                          <a:srcRect l="-67" t="-281" r="-65" b="-27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7175" cy="3708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6071" w14:paraId="2C803792" w14:textId="77777777">
        <w:tc>
          <w:tcPr>
            <w:tcW w:w="115" w:type="dxa"/>
            <w:shd w:val="clear" w:color="auto" w:fill="auto"/>
          </w:tcPr>
          <w:p w14:paraId="5EF7DC75" w14:textId="77777777" w:rsidR="00396071" w:rsidRDefault="003960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ans Narrow" w:eastAsia="Liberation Sans Narrow" w:hAnsi="Liberation Sans Narrow" w:cs="Liberation Sans Narrow"/>
                <w:color w:val="000000"/>
                <w:sz w:val="16"/>
                <w:szCs w:val="16"/>
              </w:rPr>
            </w:pPr>
          </w:p>
        </w:tc>
        <w:tc>
          <w:tcPr>
            <w:tcW w:w="9520" w:type="dxa"/>
            <w:gridSpan w:val="5"/>
            <w:shd w:val="clear" w:color="auto" w:fill="auto"/>
          </w:tcPr>
          <w:p w14:paraId="65D160EC" w14:textId="77777777" w:rsidR="00396071" w:rsidRDefault="008574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color w:val="000000"/>
              </w:rPr>
            </w:pPr>
            <w:r>
              <w:rPr>
                <w:rFonts w:ascii="Arial" w:eastAsia="Arial" w:hAnsi="Arial" w:cs="Arial"/>
                <w:i/>
                <w:color w:val="666666"/>
                <w:sz w:val="16"/>
                <w:szCs w:val="16"/>
              </w:rPr>
              <w:t>agraria agroalimentare agroindustria | chimica, materiali e biotecnologie | costruzioni, ambiente e territorio | sistema moda | servizi socio-sanitari | servizi per la sanità e l'assistenza sociale | corso operatore del benessere | agenzia formativa Regione Toscana  IS0059 – ISO9001</w:t>
            </w:r>
          </w:p>
        </w:tc>
      </w:tr>
      <w:tr w:rsidR="00396071" w14:paraId="3CBD5525" w14:textId="77777777">
        <w:tc>
          <w:tcPr>
            <w:tcW w:w="115" w:type="dxa"/>
            <w:shd w:val="clear" w:color="auto" w:fill="auto"/>
          </w:tcPr>
          <w:p w14:paraId="4DE09CDA" w14:textId="77777777" w:rsidR="00396071" w:rsidRDefault="003960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ans Narrow" w:eastAsia="Liberation Sans Narrow" w:hAnsi="Liberation Sans Narrow" w:cs="Liberation Sans Narrow"/>
                <w:color w:val="000000"/>
                <w:sz w:val="16"/>
                <w:szCs w:val="16"/>
              </w:rPr>
            </w:pPr>
          </w:p>
        </w:tc>
        <w:tc>
          <w:tcPr>
            <w:tcW w:w="2320" w:type="dxa"/>
            <w:tcBorders>
              <w:bottom w:val="single" w:sz="8" w:space="0" w:color="3333FF"/>
            </w:tcBorders>
            <w:shd w:val="clear" w:color="auto" w:fill="auto"/>
          </w:tcPr>
          <w:p w14:paraId="3CEE359B" w14:textId="77777777" w:rsidR="00396071" w:rsidRDefault="008574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color w:val="000000"/>
              </w:rPr>
            </w:pPr>
            <w:r>
              <w:rPr>
                <w:rFonts w:ascii="Calibri" w:eastAsia="Calibri" w:hAnsi="Calibri"/>
                <w:b/>
                <w:color w:val="000000"/>
                <w:sz w:val="18"/>
                <w:szCs w:val="18"/>
              </w:rPr>
              <w:t>www.e-santoni.edu.it</w:t>
            </w:r>
          </w:p>
        </w:tc>
        <w:tc>
          <w:tcPr>
            <w:tcW w:w="3692" w:type="dxa"/>
            <w:gridSpan w:val="2"/>
            <w:tcBorders>
              <w:bottom w:val="single" w:sz="8" w:space="0" w:color="3333FF"/>
            </w:tcBorders>
            <w:shd w:val="clear" w:color="auto" w:fill="auto"/>
          </w:tcPr>
          <w:p w14:paraId="198B500E" w14:textId="77777777" w:rsidR="00396071" w:rsidRDefault="008574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="Times New Roman"/>
                <w:color w:val="000000"/>
              </w:rPr>
            </w:pPr>
            <w:r>
              <w:rPr>
                <w:rFonts w:ascii="Calibri" w:eastAsia="Calibri" w:hAnsi="Calibri"/>
                <w:color w:val="000000"/>
                <w:sz w:val="18"/>
                <w:szCs w:val="18"/>
              </w:rPr>
              <w:t xml:space="preserve">e-mail: </w:t>
            </w:r>
            <w:r>
              <w:rPr>
                <w:rFonts w:ascii="Calibri" w:eastAsia="Calibri" w:hAnsi="Calibri"/>
                <w:b/>
                <w:color w:val="000000"/>
                <w:sz w:val="18"/>
                <w:szCs w:val="18"/>
              </w:rPr>
              <w:t>piis003007@istruzione.it</w:t>
            </w:r>
          </w:p>
        </w:tc>
        <w:tc>
          <w:tcPr>
            <w:tcW w:w="3508" w:type="dxa"/>
            <w:gridSpan w:val="2"/>
            <w:tcBorders>
              <w:bottom w:val="single" w:sz="8" w:space="0" w:color="3333FF"/>
            </w:tcBorders>
            <w:shd w:val="clear" w:color="auto" w:fill="auto"/>
          </w:tcPr>
          <w:p w14:paraId="108AED46" w14:textId="77777777" w:rsidR="00396071" w:rsidRDefault="008574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cs="Times New Roman"/>
                <w:color w:val="000000"/>
              </w:rPr>
            </w:pPr>
            <w:r>
              <w:rPr>
                <w:rFonts w:ascii="Calibri" w:eastAsia="Calibri" w:hAnsi="Calibri"/>
                <w:color w:val="000000"/>
                <w:sz w:val="18"/>
                <w:szCs w:val="18"/>
              </w:rPr>
              <w:t xml:space="preserve">PEC: </w:t>
            </w:r>
            <w:r>
              <w:rPr>
                <w:rFonts w:ascii="Calibri" w:eastAsia="Calibri" w:hAnsi="Calibri"/>
                <w:b/>
                <w:color w:val="000000"/>
                <w:sz w:val="18"/>
                <w:szCs w:val="18"/>
              </w:rPr>
              <w:t>piis003007@pec.istruzione.it</w:t>
            </w:r>
          </w:p>
        </w:tc>
      </w:tr>
    </w:tbl>
    <w:p w14:paraId="4678478E" w14:textId="77777777" w:rsidR="00396071" w:rsidRDefault="00396071"/>
    <w:p w14:paraId="0F5DE7A2" w14:textId="08962BBC" w:rsidR="00396071" w:rsidRDefault="00487BE8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ATTIVITA’ SVOLTE                 </w:t>
      </w:r>
      <w:r w:rsidR="000842E4">
        <w:rPr>
          <w:rFonts w:ascii="Arial" w:eastAsia="Arial" w:hAnsi="Arial" w:cs="Arial"/>
          <w:b/>
          <w:color w:val="000000"/>
          <w:sz w:val="28"/>
          <w:szCs w:val="28"/>
        </w:rPr>
        <w:t>A</w:t>
      </w:r>
      <w:r w:rsidR="008574CF">
        <w:rPr>
          <w:rFonts w:ascii="Arial" w:eastAsia="Arial" w:hAnsi="Arial" w:cs="Arial"/>
          <w:b/>
          <w:color w:val="000000"/>
          <w:sz w:val="28"/>
          <w:szCs w:val="28"/>
        </w:rPr>
        <w:t>.S. 20</w:t>
      </w:r>
      <w:r w:rsidR="008574CF">
        <w:rPr>
          <w:rFonts w:ascii="Arial" w:eastAsia="Arial" w:hAnsi="Arial" w:cs="Arial"/>
          <w:b/>
          <w:sz w:val="28"/>
          <w:szCs w:val="28"/>
        </w:rPr>
        <w:t>21</w:t>
      </w:r>
      <w:r w:rsidR="008574CF">
        <w:rPr>
          <w:rFonts w:ascii="Arial" w:eastAsia="Arial" w:hAnsi="Arial" w:cs="Arial"/>
          <w:b/>
          <w:color w:val="000000"/>
          <w:sz w:val="28"/>
          <w:szCs w:val="28"/>
        </w:rPr>
        <w:t>/2</w:t>
      </w:r>
      <w:r w:rsidR="008574CF">
        <w:rPr>
          <w:rFonts w:ascii="Arial" w:eastAsia="Arial" w:hAnsi="Arial" w:cs="Arial"/>
          <w:b/>
          <w:sz w:val="28"/>
          <w:szCs w:val="28"/>
        </w:rPr>
        <w:t>2</w:t>
      </w:r>
    </w:p>
    <w:p w14:paraId="208BEB8C" w14:textId="77777777" w:rsidR="00396071" w:rsidRDefault="00396071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Arial" w:eastAsia="Arial" w:hAnsi="Arial" w:cs="Arial"/>
          <w:color w:val="000000"/>
          <w:sz w:val="28"/>
          <w:szCs w:val="28"/>
        </w:rPr>
      </w:pPr>
    </w:p>
    <w:tbl>
      <w:tblPr>
        <w:tblStyle w:val="a2"/>
        <w:tblW w:w="10065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2487"/>
        <w:gridCol w:w="5110"/>
        <w:gridCol w:w="2468"/>
      </w:tblGrid>
      <w:tr w:rsidR="00396071" w14:paraId="2A7AF4C1" w14:textId="77777777"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D82E74" w14:textId="1C5DFA4C" w:rsidR="00396071" w:rsidRDefault="008574C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ind w:left="864" w:hanging="864"/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b/>
                <w:color w:val="000000"/>
                <w:sz w:val="24"/>
                <w:szCs w:val="24"/>
              </w:rPr>
              <w:t>Nome e cognome del docente</w:t>
            </w:r>
            <w:r w:rsidR="00E10F09">
              <w:rPr>
                <w:rFonts w:ascii="Calibri" w:eastAsia="Calibri" w:hAnsi="Calibri"/>
                <w:b/>
                <w:color w:val="000000"/>
                <w:sz w:val="24"/>
                <w:szCs w:val="24"/>
              </w:rPr>
              <w:t xml:space="preserve">   Anna Maria Ferrero</w:t>
            </w:r>
          </w:p>
        </w:tc>
      </w:tr>
      <w:tr w:rsidR="00396071" w14:paraId="567527E7" w14:textId="77777777"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0C5712" w14:textId="5E11DA76" w:rsidR="00396071" w:rsidRDefault="008574C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ind w:left="432" w:hanging="432"/>
              <w:rPr>
                <w:rFonts w:ascii="Tahoma" w:eastAsia="Tahoma" w:hAnsi="Tahoma" w:cs="Tahoma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/>
                <w:b/>
                <w:color w:val="000000"/>
                <w:sz w:val="24"/>
                <w:szCs w:val="24"/>
              </w:rPr>
              <w:t>Disciplina insegnata</w:t>
            </w:r>
            <w:r w:rsidR="00E10F09">
              <w:rPr>
                <w:rFonts w:ascii="Calibri" w:eastAsia="Calibri" w:hAnsi="Calibri"/>
                <w:b/>
                <w:color w:val="000000"/>
                <w:sz w:val="24"/>
                <w:szCs w:val="24"/>
              </w:rPr>
              <w:t xml:space="preserve">   Lingua e cultura francese </w:t>
            </w:r>
          </w:p>
        </w:tc>
      </w:tr>
      <w:tr w:rsidR="00396071" w14:paraId="2543F9EA" w14:textId="77777777"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88A501" w14:textId="77777777" w:rsidR="00396071" w:rsidRDefault="008574C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ind w:left="432" w:hanging="432"/>
              <w:rPr>
                <w:rFonts w:ascii="Calibri" w:eastAsia="Calibri" w:hAnsi="Calibri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/>
                <w:b/>
                <w:color w:val="000000"/>
                <w:sz w:val="24"/>
                <w:szCs w:val="24"/>
              </w:rPr>
              <w:t>Libro/i di testo in uso</w:t>
            </w:r>
          </w:p>
          <w:p w14:paraId="002EFA46" w14:textId="06A4FE92" w:rsidR="00396071" w:rsidRDefault="00E10F09">
            <w:pPr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 xml:space="preserve">  </w:t>
            </w:r>
            <w:r w:rsidR="00487BE8">
              <w:rPr>
                <w:rFonts w:ascii="Calibri" w:eastAsia="Calibri" w:hAnsi="Calibri"/>
                <w:sz w:val="24"/>
                <w:szCs w:val="24"/>
              </w:rPr>
              <w:t xml:space="preserve">AA.VV.  Enfants, ados, adultes, </w:t>
            </w:r>
            <w:r>
              <w:rPr>
                <w:rFonts w:ascii="Calibri" w:eastAsia="Calibri" w:hAnsi="Calibri"/>
                <w:sz w:val="24"/>
                <w:szCs w:val="24"/>
              </w:rPr>
              <w:t xml:space="preserve">  Ed. </w:t>
            </w:r>
            <w:r w:rsidR="00487BE8">
              <w:rPr>
                <w:rFonts w:ascii="Calibri" w:eastAsia="Calibri" w:hAnsi="Calibri"/>
                <w:sz w:val="24"/>
                <w:szCs w:val="24"/>
              </w:rPr>
              <w:t>Clitt</w:t>
            </w:r>
          </w:p>
        </w:tc>
      </w:tr>
      <w:tr w:rsidR="00396071" w14:paraId="0D098B98" w14:textId="77777777"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D75F79" w14:textId="77777777" w:rsidR="00396071" w:rsidRDefault="008574C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ind w:left="432" w:hanging="432"/>
              <w:jc w:val="center"/>
              <w:rPr>
                <w:rFonts w:ascii="Calibri" w:eastAsia="Calibri" w:hAnsi="Calibri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/>
                <w:b/>
                <w:color w:val="000000"/>
                <w:sz w:val="24"/>
                <w:szCs w:val="24"/>
              </w:rPr>
              <w:t>Classe e Sezione</w:t>
            </w:r>
          </w:p>
          <w:p w14:paraId="50768889" w14:textId="28555100" w:rsidR="00396071" w:rsidRDefault="0001201F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>4</w:t>
            </w:r>
            <w:r w:rsidR="006B060C">
              <w:rPr>
                <w:rFonts w:ascii="Calibri" w:eastAsia="Calibri" w:hAnsi="Calibri"/>
                <w:sz w:val="24"/>
                <w:szCs w:val="24"/>
              </w:rPr>
              <w:t>I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60D8F7" w14:textId="77777777" w:rsidR="00396071" w:rsidRDefault="008574C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ind w:left="432" w:hanging="432"/>
              <w:jc w:val="center"/>
              <w:rPr>
                <w:rFonts w:ascii="Calibri" w:eastAsia="Calibri" w:hAnsi="Calibri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/>
                <w:b/>
                <w:color w:val="000000"/>
                <w:sz w:val="24"/>
                <w:szCs w:val="24"/>
              </w:rPr>
              <w:t>Indirizzo di studio</w:t>
            </w:r>
          </w:p>
          <w:p w14:paraId="14707CD6" w14:textId="4A25B1C1" w:rsidR="00396071" w:rsidRDefault="00E10F09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>SSAS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71D005" w14:textId="77777777" w:rsidR="00396071" w:rsidRDefault="008574C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ind w:left="432" w:hanging="432"/>
              <w:jc w:val="center"/>
              <w:rPr>
                <w:rFonts w:ascii="Calibri" w:eastAsia="Calibri" w:hAnsi="Calibri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/>
                <w:b/>
                <w:color w:val="000000"/>
                <w:sz w:val="24"/>
                <w:szCs w:val="24"/>
              </w:rPr>
              <w:t xml:space="preserve">N. studenti   </w:t>
            </w:r>
          </w:p>
          <w:p w14:paraId="3B462516" w14:textId="6A0BE37D" w:rsidR="00396071" w:rsidRDefault="0001201F">
            <w:pPr>
              <w:jc w:val="center"/>
            </w:pPr>
            <w:r>
              <w:rPr>
                <w:rFonts w:ascii="Calibri" w:eastAsia="Calibri" w:hAnsi="Calibri"/>
                <w:sz w:val="24"/>
                <w:szCs w:val="24"/>
              </w:rPr>
              <w:t>1</w:t>
            </w:r>
            <w:r w:rsidR="006B060C">
              <w:rPr>
                <w:rFonts w:ascii="Calibri" w:eastAsia="Calibri" w:hAnsi="Calibri"/>
                <w:sz w:val="24"/>
                <w:szCs w:val="24"/>
              </w:rPr>
              <w:t>9</w:t>
            </w:r>
          </w:p>
        </w:tc>
      </w:tr>
      <w:tr w:rsidR="00396071" w14:paraId="459811EF" w14:textId="77777777"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92292B" w14:textId="77777777" w:rsidR="00F703AA" w:rsidRDefault="00F70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/>
                <w:color w:val="000000"/>
                <w:sz w:val="20"/>
                <w:szCs w:val="20"/>
              </w:rPr>
            </w:pPr>
          </w:p>
          <w:p w14:paraId="30154D64" w14:textId="566356C5" w:rsidR="00396071" w:rsidRPr="00F703AA" w:rsidRDefault="004E61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/>
                <w:b/>
                <w:bCs/>
                <w:color w:val="000000"/>
                <w:sz w:val="24"/>
                <w:szCs w:val="24"/>
              </w:rPr>
              <w:t>Modulo</w:t>
            </w:r>
            <w:r w:rsidR="00E22952">
              <w:rPr>
                <w:rFonts w:ascii="Calibri" w:eastAsia="Calibri" w:hAnsi="Calibri"/>
                <w:b/>
                <w:bCs/>
                <w:color w:val="000000"/>
                <w:sz w:val="24"/>
                <w:szCs w:val="24"/>
              </w:rPr>
              <w:t xml:space="preserve"> 1</w:t>
            </w:r>
            <w:r w:rsidR="008143E1">
              <w:rPr>
                <w:rFonts w:ascii="Calibri" w:eastAsia="Calibri" w:hAnsi="Calibri"/>
                <w:b/>
                <w:bCs/>
                <w:color w:val="000000"/>
                <w:sz w:val="24"/>
                <w:szCs w:val="24"/>
              </w:rPr>
              <w:t xml:space="preserve">:   </w:t>
            </w:r>
            <w:r w:rsidR="00487BE8">
              <w:rPr>
                <w:rFonts w:eastAsia="Calibri" w:cs="Times New Roman"/>
                <w:b/>
                <w:bCs/>
                <w:color w:val="000000"/>
                <w:sz w:val="28"/>
                <w:szCs w:val="28"/>
              </w:rPr>
              <w:t>Le corps humain et son fonctionnement</w:t>
            </w:r>
          </w:p>
          <w:p w14:paraId="7A523921" w14:textId="77777777" w:rsidR="00F703AA" w:rsidRDefault="00F70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/>
                <w:color w:val="000000"/>
                <w:sz w:val="20"/>
                <w:szCs w:val="20"/>
              </w:rPr>
            </w:pPr>
          </w:p>
          <w:tbl>
            <w:tblPr>
              <w:tblStyle w:val="Grigliatabella"/>
              <w:tblW w:w="10207" w:type="dxa"/>
              <w:tblLayout w:type="fixed"/>
              <w:tblLook w:val="04A0" w:firstRow="1" w:lastRow="0" w:firstColumn="1" w:lastColumn="0" w:noHBand="0" w:noVBand="1"/>
            </w:tblPr>
            <w:tblGrid>
              <w:gridCol w:w="3184"/>
              <w:gridCol w:w="3402"/>
              <w:gridCol w:w="3621"/>
            </w:tblGrid>
            <w:tr w:rsidR="00AA1CFA" w14:paraId="3B38790F" w14:textId="77777777" w:rsidTr="000842E4">
              <w:trPr>
                <w:trHeight w:val="821"/>
              </w:trPr>
              <w:tc>
                <w:tcPr>
                  <w:tcW w:w="3184" w:type="dxa"/>
                </w:tcPr>
                <w:p w14:paraId="785DE9FF" w14:textId="09FAA118" w:rsidR="00AA1CFA" w:rsidRPr="00F703AA" w:rsidRDefault="00AA1CFA" w:rsidP="00F703AA">
                  <w:pPr>
                    <w:jc w:val="center"/>
                    <w:rPr>
                      <w:rFonts w:ascii="Calibri" w:eastAsia="Calibri" w:hAnsi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703AA">
                    <w:rPr>
                      <w:rFonts w:ascii="Calibri" w:eastAsia="Calibri" w:hAnsi="Calibri"/>
                      <w:b/>
                      <w:bCs/>
                      <w:color w:val="000000"/>
                      <w:sz w:val="20"/>
                      <w:szCs w:val="20"/>
                    </w:rPr>
                    <w:t>COMPETENZE</w:t>
                  </w:r>
                </w:p>
              </w:tc>
              <w:tc>
                <w:tcPr>
                  <w:tcW w:w="3402" w:type="dxa"/>
                </w:tcPr>
                <w:p w14:paraId="45E6E308" w14:textId="4FBAE3D3" w:rsidR="00AA1CFA" w:rsidRPr="00F703AA" w:rsidRDefault="00AA1CFA" w:rsidP="00F703AA">
                  <w:pPr>
                    <w:jc w:val="center"/>
                    <w:rPr>
                      <w:rFonts w:ascii="Calibri" w:eastAsia="Calibri" w:hAnsi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703AA">
                    <w:rPr>
                      <w:rFonts w:ascii="Calibri" w:eastAsia="Calibri" w:hAnsi="Calibri"/>
                      <w:b/>
                      <w:bCs/>
                      <w:color w:val="000000"/>
                      <w:sz w:val="20"/>
                      <w:szCs w:val="20"/>
                    </w:rPr>
                    <w:t>CONOSCENZE</w:t>
                  </w:r>
                </w:p>
              </w:tc>
              <w:tc>
                <w:tcPr>
                  <w:tcW w:w="3621" w:type="dxa"/>
                </w:tcPr>
                <w:p w14:paraId="45A08C70" w14:textId="33102FC8" w:rsidR="00AA1CFA" w:rsidRPr="00F703AA" w:rsidRDefault="00AA1CFA" w:rsidP="00F703AA">
                  <w:pPr>
                    <w:jc w:val="center"/>
                    <w:rPr>
                      <w:rFonts w:ascii="Calibri" w:eastAsia="Calibri" w:hAnsi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703AA">
                    <w:rPr>
                      <w:rFonts w:ascii="Calibri" w:eastAsia="Calibri" w:hAnsi="Calibri"/>
                      <w:b/>
                      <w:bCs/>
                      <w:color w:val="000000"/>
                      <w:sz w:val="20"/>
                      <w:szCs w:val="20"/>
                    </w:rPr>
                    <w:t>ABILITA</w:t>
                  </w:r>
                </w:p>
              </w:tc>
            </w:tr>
            <w:tr w:rsidR="00C27DC0" w14:paraId="0CDE8D7B" w14:textId="77777777" w:rsidTr="000842E4">
              <w:trPr>
                <w:trHeight w:val="3418"/>
              </w:trPr>
              <w:tc>
                <w:tcPr>
                  <w:tcW w:w="3184" w:type="dxa"/>
                </w:tcPr>
                <w:p w14:paraId="0088FC29" w14:textId="325AF832" w:rsidR="00C27DC0" w:rsidRPr="00065A4D" w:rsidRDefault="000F6D90" w:rsidP="008444CA">
                  <w:pPr>
                    <w:pStyle w:val="Paragrafoelenco"/>
                    <w:numPr>
                      <w:ilvl w:val="0"/>
                      <w:numId w:val="2"/>
                    </w:numPr>
                    <w:rPr>
                      <w:color w:val="000000"/>
                      <w:sz w:val="20"/>
                      <w:szCs w:val="20"/>
                    </w:rPr>
                  </w:pPr>
                  <w:r w:rsidRPr="00F33B6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Avviarsi all</w:t>
                  </w:r>
                  <w:r w:rsidR="000C1CE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o studio e all’</w:t>
                  </w:r>
                  <w:r w:rsidRPr="00F33B6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esposizione guidata di argomenti specifici dell’indirizzo di studi</w:t>
                  </w:r>
                </w:p>
              </w:tc>
              <w:tc>
                <w:tcPr>
                  <w:tcW w:w="3402" w:type="dxa"/>
                </w:tcPr>
                <w:p w14:paraId="0FD6B254" w14:textId="77777777" w:rsidR="00F33B68" w:rsidRDefault="00F33B68" w:rsidP="0001201F">
                  <w:pPr>
                    <w:rPr>
                      <w:rFonts w:eastAsia="Calibri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Calibri" w:cs="Times New Roman"/>
                      <w:color w:val="000000"/>
                      <w:sz w:val="24"/>
                      <w:szCs w:val="24"/>
                    </w:rPr>
                    <w:t>Argomenti:</w:t>
                  </w:r>
                </w:p>
                <w:p w14:paraId="69908101" w14:textId="34417B8A" w:rsidR="00C27DC0" w:rsidRDefault="00216B12" w:rsidP="0001201F">
                  <w:pPr>
                    <w:rPr>
                      <w:rFonts w:eastAsia="Calibri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Calibri" w:cs="Times New Roman"/>
                      <w:color w:val="000000"/>
                      <w:sz w:val="24"/>
                      <w:szCs w:val="24"/>
                    </w:rPr>
                    <w:t>L’extérieur du corps humain</w:t>
                  </w:r>
                </w:p>
                <w:p w14:paraId="4DF8CAB3" w14:textId="1CB33B17" w:rsidR="004E3D54" w:rsidRDefault="004E3D54" w:rsidP="0001201F">
                  <w:pPr>
                    <w:rPr>
                      <w:rFonts w:eastAsia="Calibri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Calibri" w:cs="Times New Roman"/>
                      <w:color w:val="000000"/>
                      <w:sz w:val="24"/>
                      <w:szCs w:val="24"/>
                    </w:rPr>
                    <w:t>L’in</w:t>
                  </w:r>
                  <w:r w:rsidR="00216B12">
                    <w:rPr>
                      <w:rFonts w:eastAsia="Calibri" w:cs="Times New Roman"/>
                      <w:color w:val="000000"/>
                      <w:sz w:val="24"/>
                      <w:szCs w:val="24"/>
                    </w:rPr>
                    <w:t xml:space="preserve">térieur </w:t>
                  </w:r>
                  <w:r>
                    <w:rPr>
                      <w:rFonts w:eastAsia="Calibri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="00216B12">
                    <w:rPr>
                      <w:rFonts w:eastAsia="Calibri" w:cs="Times New Roman"/>
                      <w:color w:val="000000"/>
                      <w:sz w:val="24"/>
                      <w:szCs w:val="24"/>
                    </w:rPr>
                    <w:t xml:space="preserve">du corps humain </w:t>
                  </w:r>
                </w:p>
                <w:p w14:paraId="77105C82" w14:textId="6D62770A" w:rsidR="004E3D54" w:rsidRDefault="004E3D54" w:rsidP="0001201F">
                  <w:pPr>
                    <w:rPr>
                      <w:rFonts w:eastAsia="Calibri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Calibri" w:cs="Times New Roman"/>
                      <w:color w:val="000000"/>
                      <w:sz w:val="24"/>
                      <w:szCs w:val="24"/>
                    </w:rPr>
                    <w:t>La pe</w:t>
                  </w:r>
                  <w:r w:rsidR="00216B12">
                    <w:rPr>
                      <w:rFonts w:eastAsia="Calibri" w:cs="Times New Roman"/>
                      <w:color w:val="000000"/>
                      <w:sz w:val="24"/>
                      <w:szCs w:val="24"/>
                    </w:rPr>
                    <w:t>au</w:t>
                  </w:r>
                </w:p>
                <w:p w14:paraId="176807F4" w14:textId="77777777" w:rsidR="00216B12" w:rsidRDefault="00216B12" w:rsidP="0001201F">
                  <w:pPr>
                    <w:rPr>
                      <w:rFonts w:eastAsia="Calibri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Calibri" w:cs="Times New Roman"/>
                      <w:color w:val="000000"/>
                      <w:sz w:val="24"/>
                      <w:szCs w:val="24"/>
                    </w:rPr>
                    <w:t>Le squelette</w:t>
                  </w:r>
                </w:p>
                <w:p w14:paraId="1142FFAA" w14:textId="12777ABF" w:rsidR="004E3D54" w:rsidRDefault="00216B12" w:rsidP="0001201F">
                  <w:pPr>
                    <w:rPr>
                      <w:rFonts w:eastAsia="Calibri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Calibri" w:cs="Times New Roman"/>
                      <w:color w:val="000000"/>
                      <w:sz w:val="24"/>
                      <w:szCs w:val="24"/>
                    </w:rPr>
                    <w:t xml:space="preserve">Les muscles </w:t>
                  </w:r>
                </w:p>
                <w:p w14:paraId="0A6A13CB" w14:textId="3000AB69" w:rsidR="004E3D54" w:rsidRDefault="00216B12" w:rsidP="0001201F">
                  <w:pPr>
                    <w:rPr>
                      <w:rFonts w:eastAsia="Calibri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Calibri" w:cs="Times New Roman"/>
                      <w:color w:val="000000"/>
                      <w:sz w:val="24"/>
                      <w:szCs w:val="24"/>
                    </w:rPr>
                    <w:t>Le c</w:t>
                  </w:r>
                  <w:r w:rsidR="000842E4">
                    <w:rPr>
                      <w:rFonts w:eastAsia="Calibri" w:cs="Times New Roman"/>
                      <w:color w:val="000000"/>
                      <w:sz w:val="24"/>
                      <w:szCs w:val="24"/>
                    </w:rPr>
                    <w:t>œ</w:t>
                  </w:r>
                  <w:r>
                    <w:rPr>
                      <w:rFonts w:eastAsia="Calibri" w:cs="Times New Roman"/>
                      <w:color w:val="000000"/>
                      <w:sz w:val="24"/>
                      <w:szCs w:val="24"/>
                    </w:rPr>
                    <w:t>ur</w:t>
                  </w:r>
                </w:p>
                <w:p w14:paraId="6D1A138B" w14:textId="3ECB0551" w:rsidR="004E3D54" w:rsidRDefault="004E3D54" w:rsidP="0001201F">
                  <w:pPr>
                    <w:rPr>
                      <w:rFonts w:eastAsia="Calibri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Calibri" w:cs="Times New Roman"/>
                      <w:color w:val="000000"/>
                      <w:sz w:val="24"/>
                      <w:szCs w:val="24"/>
                    </w:rPr>
                    <w:t>L’alimenta</w:t>
                  </w:r>
                  <w:r w:rsidR="00216B12">
                    <w:rPr>
                      <w:rFonts w:eastAsia="Calibri" w:cs="Times New Roman"/>
                      <w:color w:val="000000"/>
                      <w:sz w:val="24"/>
                      <w:szCs w:val="24"/>
                    </w:rPr>
                    <w:t>tion</w:t>
                  </w:r>
                </w:p>
                <w:p w14:paraId="6394E130" w14:textId="079FD042" w:rsidR="004E3D54" w:rsidRDefault="004E3D54" w:rsidP="0001201F">
                  <w:pPr>
                    <w:rPr>
                      <w:rFonts w:eastAsia="Calibri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Calibri" w:cs="Times New Roman"/>
                      <w:color w:val="000000"/>
                      <w:sz w:val="24"/>
                      <w:szCs w:val="24"/>
                    </w:rPr>
                    <w:t>La p</w:t>
                  </w:r>
                  <w:r w:rsidR="00216B12">
                    <w:rPr>
                      <w:rFonts w:eastAsia="Calibri" w:cs="Times New Roman"/>
                      <w:color w:val="000000"/>
                      <w:sz w:val="24"/>
                      <w:szCs w:val="24"/>
                    </w:rPr>
                    <w:t>y</w:t>
                  </w:r>
                  <w:r>
                    <w:rPr>
                      <w:rFonts w:eastAsia="Calibri" w:cs="Times New Roman"/>
                      <w:color w:val="000000"/>
                      <w:sz w:val="24"/>
                      <w:szCs w:val="24"/>
                    </w:rPr>
                    <w:t>ramide alimenta</w:t>
                  </w:r>
                  <w:r w:rsidR="00216B12">
                    <w:rPr>
                      <w:rFonts w:eastAsia="Calibri" w:cs="Times New Roman"/>
                      <w:color w:val="000000"/>
                      <w:sz w:val="24"/>
                      <w:szCs w:val="24"/>
                    </w:rPr>
                    <w:t>i</w:t>
                  </w:r>
                  <w:r>
                    <w:rPr>
                      <w:rFonts w:eastAsia="Calibri" w:cs="Times New Roman"/>
                      <w:color w:val="000000"/>
                      <w:sz w:val="24"/>
                      <w:szCs w:val="24"/>
                    </w:rPr>
                    <w:t>re</w:t>
                  </w:r>
                </w:p>
                <w:p w14:paraId="67316F5A" w14:textId="76E9B1BF" w:rsidR="004E3D54" w:rsidRDefault="004E3D54" w:rsidP="0001201F">
                  <w:pPr>
                    <w:rPr>
                      <w:rFonts w:eastAsia="Calibri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Calibri" w:cs="Times New Roman"/>
                      <w:color w:val="000000"/>
                      <w:sz w:val="24"/>
                      <w:szCs w:val="24"/>
                    </w:rPr>
                    <w:t>Le</w:t>
                  </w:r>
                  <w:r w:rsidR="00216B12">
                    <w:rPr>
                      <w:rFonts w:eastAsia="Calibri" w:cs="Times New Roman"/>
                      <w:color w:val="000000"/>
                      <w:sz w:val="24"/>
                      <w:szCs w:val="24"/>
                    </w:rPr>
                    <w:t>s</w:t>
                  </w:r>
                  <w:r>
                    <w:rPr>
                      <w:rFonts w:eastAsia="Calibri" w:cs="Times New Roman"/>
                      <w:color w:val="000000"/>
                      <w:sz w:val="24"/>
                      <w:szCs w:val="24"/>
                    </w:rPr>
                    <w:t xml:space="preserve"> vitamine</w:t>
                  </w:r>
                  <w:r w:rsidR="00216B12">
                    <w:rPr>
                      <w:rFonts w:eastAsia="Calibri" w:cs="Times New Roman"/>
                      <w:color w:val="000000"/>
                      <w:sz w:val="24"/>
                      <w:szCs w:val="24"/>
                    </w:rPr>
                    <w:t>s</w:t>
                  </w:r>
                </w:p>
                <w:p w14:paraId="07BADC85" w14:textId="6D07FAA8" w:rsidR="004E3D54" w:rsidRDefault="00216B12" w:rsidP="0001201F">
                  <w:pPr>
                    <w:rPr>
                      <w:rFonts w:eastAsia="Calibri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Calibri" w:cs="Times New Roman"/>
                      <w:color w:val="000000"/>
                      <w:sz w:val="24"/>
                      <w:szCs w:val="24"/>
                    </w:rPr>
                    <w:t>Les besoins nutritionnels et les phases de la vie</w:t>
                  </w:r>
                </w:p>
                <w:p w14:paraId="11CC0C06" w14:textId="5092F411" w:rsidR="00487BE8" w:rsidRDefault="00487BE8" w:rsidP="0001201F">
                  <w:pPr>
                    <w:rPr>
                      <w:rFonts w:eastAsia="Calibri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Calibri" w:cs="Times New Roman"/>
                      <w:color w:val="000000"/>
                      <w:sz w:val="24"/>
                      <w:szCs w:val="24"/>
                    </w:rPr>
                    <w:t>Atelier presse: la faim dans le monde</w:t>
                  </w:r>
                </w:p>
                <w:p w14:paraId="77E3585B" w14:textId="77777777" w:rsidR="004E3D54" w:rsidRDefault="004E3D54" w:rsidP="0001201F">
                  <w:pPr>
                    <w:rPr>
                      <w:rFonts w:eastAsia="Calibri" w:cs="Times New Roman"/>
                      <w:color w:val="000000"/>
                      <w:sz w:val="24"/>
                      <w:szCs w:val="24"/>
                    </w:rPr>
                  </w:pPr>
                </w:p>
                <w:p w14:paraId="70DDB2FA" w14:textId="4F9F7116" w:rsidR="004E3D54" w:rsidRDefault="004E3D54" w:rsidP="0001201F">
                  <w:pPr>
                    <w:rPr>
                      <w:rFonts w:eastAsia="Calibri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Calibri" w:cs="Times New Roman"/>
                      <w:color w:val="000000"/>
                      <w:sz w:val="24"/>
                      <w:szCs w:val="24"/>
                    </w:rPr>
                    <w:t>Grammatica</w:t>
                  </w:r>
                  <w:r w:rsidR="000F6D90">
                    <w:rPr>
                      <w:rFonts w:eastAsia="Calibri" w:cs="Times New Roman"/>
                      <w:color w:val="000000"/>
                      <w:sz w:val="24"/>
                      <w:szCs w:val="24"/>
                    </w:rPr>
                    <w:t xml:space="preserve">- Ripasso di: </w:t>
                  </w:r>
                </w:p>
                <w:p w14:paraId="28682DE2" w14:textId="50DEECB4" w:rsidR="004E3D54" w:rsidRDefault="000C1CE6" w:rsidP="0001201F">
                  <w:pPr>
                    <w:rPr>
                      <w:rFonts w:eastAsia="Calibri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Calibri" w:cs="Times New Roman"/>
                      <w:color w:val="000000"/>
                      <w:sz w:val="24"/>
                      <w:szCs w:val="24"/>
                    </w:rPr>
                    <w:t xml:space="preserve">- </w:t>
                  </w:r>
                  <w:r w:rsidR="004E3D54">
                    <w:rPr>
                      <w:rFonts w:eastAsia="Calibri" w:cs="Times New Roman"/>
                      <w:color w:val="000000"/>
                      <w:sz w:val="24"/>
                      <w:szCs w:val="24"/>
                    </w:rPr>
                    <w:t xml:space="preserve">verbi regolari e principali </w:t>
                  </w:r>
                  <w:r w:rsidR="00F33B68">
                    <w:rPr>
                      <w:rFonts w:eastAsia="Calibri" w:cs="Times New Roman"/>
                      <w:color w:val="000000"/>
                      <w:sz w:val="24"/>
                      <w:szCs w:val="24"/>
                    </w:rPr>
                    <w:t xml:space="preserve">verbi </w:t>
                  </w:r>
                  <w:r w:rsidR="004E3D54">
                    <w:rPr>
                      <w:rFonts w:eastAsia="Calibri" w:cs="Times New Roman"/>
                      <w:color w:val="000000"/>
                      <w:sz w:val="24"/>
                      <w:szCs w:val="24"/>
                    </w:rPr>
                    <w:t>irregolari al presente</w:t>
                  </w:r>
                </w:p>
                <w:p w14:paraId="2EE9D117" w14:textId="132B9C1F" w:rsidR="004E3D54" w:rsidRDefault="000C1CE6" w:rsidP="0001201F">
                  <w:pPr>
                    <w:rPr>
                      <w:rFonts w:eastAsia="Calibri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Calibri" w:cs="Times New Roman"/>
                      <w:color w:val="000000"/>
                      <w:sz w:val="24"/>
                      <w:szCs w:val="24"/>
                    </w:rPr>
                    <w:t xml:space="preserve">- </w:t>
                  </w:r>
                  <w:r w:rsidR="000F6D90">
                    <w:rPr>
                      <w:rFonts w:eastAsia="Calibri" w:cs="Times New Roman"/>
                      <w:color w:val="000000"/>
                      <w:sz w:val="24"/>
                      <w:szCs w:val="24"/>
                    </w:rPr>
                    <w:t>articoli partitivi in frase affermativa e negativa</w:t>
                  </w:r>
                </w:p>
                <w:p w14:paraId="223E5DDB" w14:textId="271AB665" w:rsidR="000F6D90" w:rsidRPr="00B20F39" w:rsidRDefault="000C1CE6" w:rsidP="0001201F">
                  <w:pPr>
                    <w:rPr>
                      <w:rFonts w:eastAsia="Calibri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Calibri" w:cs="Times New Roman"/>
                      <w:color w:val="000000"/>
                      <w:sz w:val="24"/>
                      <w:szCs w:val="24"/>
                    </w:rPr>
                    <w:t xml:space="preserve">- </w:t>
                  </w:r>
                  <w:r w:rsidR="000F6D90">
                    <w:rPr>
                      <w:rFonts w:eastAsia="Calibri" w:cs="Times New Roman"/>
                      <w:color w:val="000000"/>
                      <w:sz w:val="24"/>
                      <w:szCs w:val="24"/>
                    </w:rPr>
                    <w:t>avverbi di quantità</w:t>
                  </w:r>
                </w:p>
              </w:tc>
              <w:tc>
                <w:tcPr>
                  <w:tcW w:w="3621" w:type="dxa"/>
                </w:tcPr>
                <w:p w14:paraId="6882EF6A" w14:textId="5E52667E" w:rsidR="00C27DC0" w:rsidRPr="000C1CE6" w:rsidRDefault="00F33B68" w:rsidP="00C27DC0">
                  <w:pPr>
                    <w:pStyle w:val="Paragrafoelenco"/>
                    <w:numPr>
                      <w:ilvl w:val="0"/>
                      <w:numId w:val="2"/>
                    </w:num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C1CE6">
                    <w:rPr>
                      <w:rFonts w:ascii="Times New Roman" w:hAnsi="Times New Roman"/>
                      <w:sz w:val="24"/>
                      <w:szCs w:val="24"/>
                    </w:rPr>
                    <w:t xml:space="preserve">Capire il senso generale </w:t>
                  </w:r>
                  <w:r w:rsidR="008444CA">
                    <w:rPr>
                      <w:rFonts w:ascii="Times New Roman" w:hAnsi="Times New Roman"/>
                      <w:sz w:val="24"/>
                      <w:szCs w:val="24"/>
                    </w:rPr>
                    <w:t xml:space="preserve">di </w:t>
                  </w:r>
                  <w:r w:rsidRPr="000C1CE6">
                    <w:rPr>
                      <w:rFonts w:ascii="Times New Roman" w:hAnsi="Times New Roman"/>
                      <w:sz w:val="24"/>
                      <w:szCs w:val="24"/>
                    </w:rPr>
                    <w:t xml:space="preserve">testi di varia tipologia </w:t>
                  </w:r>
                  <w:r w:rsidR="008444CA">
                    <w:rPr>
                      <w:rFonts w:ascii="Times New Roman" w:hAnsi="Times New Roman"/>
                      <w:sz w:val="24"/>
                      <w:szCs w:val="24"/>
                    </w:rPr>
                    <w:t>e natura</w:t>
                  </w:r>
                </w:p>
                <w:p w14:paraId="00595A75" w14:textId="4E75AE55" w:rsidR="000C1CE6" w:rsidRPr="000C1CE6" w:rsidRDefault="000C1CE6" w:rsidP="00C27DC0">
                  <w:pPr>
                    <w:pStyle w:val="Paragrafoelenco"/>
                    <w:numPr>
                      <w:ilvl w:val="0"/>
                      <w:numId w:val="2"/>
                    </w:num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C1CE6">
                    <w:rPr>
                      <w:rFonts w:ascii="Times New Roman" w:hAnsi="Times New Roman"/>
                      <w:sz w:val="24"/>
                      <w:szCs w:val="24"/>
                    </w:rPr>
                    <w:t>Reperire e gerarchizzare informazioni (parole-chiave,  concetti essenziali…)</w:t>
                  </w:r>
                </w:p>
                <w:p w14:paraId="13ADD689" w14:textId="078CDC2B" w:rsidR="000C1CE6" w:rsidRPr="000C1CE6" w:rsidRDefault="000C1CE6" w:rsidP="00C27DC0">
                  <w:pPr>
                    <w:pStyle w:val="Paragrafoelenco"/>
                    <w:numPr>
                      <w:ilvl w:val="0"/>
                      <w:numId w:val="2"/>
                    </w:num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C1CE6">
                    <w:rPr>
                      <w:rFonts w:ascii="Times New Roman" w:hAnsi="Times New Roman"/>
                      <w:sz w:val="24"/>
                      <w:szCs w:val="24"/>
                    </w:rPr>
                    <w:t>Sintetizzare</w:t>
                  </w:r>
                  <w:r w:rsidR="008444CA">
                    <w:rPr>
                      <w:rFonts w:ascii="Times New Roman" w:hAnsi="Times New Roman"/>
                      <w:sz w:val="24"/>
                      <w:szCs w:val="24"/>
                    </w:rPr>
                    <w:t xml:space="preserve"> i concetti</w:t>
                  </w:r>
                  <w:r w:rsidRPr="000C1CE6">
                    <w:rPr>
                      <w:rFonts w:ascii="Times New Roman" w:hAnsi="Times New Roman"/>
                      <w:sz w:val="24"/>
                      <w:szCs w:val="24"/>
                    </w:rPr>
                    <w:t xml:space="preserve"> in schemi, tabelle, mappe concettuali</w:t>
                  </w:r>
                </w:p>
                <w:p w14:paraId="0D917EFC" w14:textId="76301C73" w:rsidR="00F33B68" w:rsidRPr="000C1CE6" w:rsidRDefault="00F33B68" w:rsidP="00C27DC0">
                  <w:pPr>
                    <w:pStyle w:val="Paragrafoelenco"/>
                    <w:numPr>
                      <w:ilvl w:val="0"/>
                      <w:numId w:val="2"/>
                    </w:num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C1CE6">
                    <w:rPr>
                      <w:rFonts w:ascii="Times New Roman" w:hAnsi="Times New Roman"/>
                      <w:sz w:val="24"/>
                      <w:szCs w:val="24"/>
                    </w:rPr>
                    <w:t>Redigere in modo guidato sintesi di testi e di argomenti settoriali utilizzando il lessico specifico.</w:t>
                  </w:r>
                </w:p>
                <w:p w14:paraId="4DA34D70" w14:textId="6D404517" w:rsidR="00F33B68" w:rsidRPr="00E22952" w:rsidRDefault="00F33B68" w:rsidP="00C27DC0">
                  <w:pPr>
                    <w:pStyle w:val="Paragrafoelenco"/>
                    <w:numPr>
                      <w:ilvl w:val="0"/>
                      <w:numId w:val="2"/>
                    </w:numPr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352437D3" w14:textId="77777777" w:rsidR="00396071" w:rsidRDefault="003960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/>
                <w:color w:val="000000"/>
                <w:sz w:val="20"/>
                <w:szCs w:val="20"/>
              </w:rPr>
            </w:pPr>
          </w:p>
          <w:p w14:paraId="181459A1" w14:textId="77777777" w:rsidR="00C27DC0" w:rsidRDefault="008574CF" w:rsidP="00C27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4446C5">
              <w:rPr>
                <w:rFonts w:eastAsia="Calibri" w:cs="Times New Roman"/>
                <w:color w:val="000000"/>
                <w:sz w:val="24"/>
                <w:szCs w:val="24"/>
              </w:rPr>
              <w:t>Obiettivi Minimi:</w:t>
            </w:r>
          </w:p>
          <w:p w14:paraId="2F0D69BE" w14:textId="5E7B769D" w:rsidR="00C27DC0" w:rsidRPr="000B549D" w:rsidRDefault="000C1CE6" w:rsidP="00C27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 xml:space="preserve">Conoscere le parti principali  del corpo umano e le regole fondamentali per una alimentazione equilibrata. </w:t>
            </w:r>
          </w:p>
          <w:p w14:paraId="42F16507" w14:textId="2EC05B78" w:rsidR="00F703AA" w:rsidRDefault="00F70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2481CF74" w14:textId="23006C36" w:rsidR="000842E4" w:rsidRDefault="000842E4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624409A4" w14:textId="6732B0FE" w:rsidR="000842E4" w:rsidRDefault="000842E4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1EBCE701" w14:textId="77777777" w:rsidR="000842E4" w:rsidRDefault="000842E4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22C40C7F" w14:textId="5B4EDFFD" w:rsidR="00F703AA" w:rsidRDefault="004E61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Modulo</w:t>
            </w:r>
            <w:r w:rsidR="00E22952">
              <w:rPr>
                <w:b/>
                <w:bCs/>
                <w:sz w:val="24"/>
                <w:szCs w:val="24"/>
              </w:rPr>
              <w:t xml:space="preserve"> 2: </w:t>
            </w:r>
            <w:r w:rsidR="00F703AA" w:rsidRPr="00F703AA">
              <w:rPr>
                <w:b/>
                <w:bCs/>
                <w:sz w:val="24"/>
                <w:szCs w:val="24"/>
              </w:rPr>
              <w:t xml:space="preserve">     </w:t>
            </w:r>
            <w:r w:rsidR="00487BE8" w:rsidRPr="004E61E6">
              <w:rPr>
                <w:b/>
                <w:bCs/>
                <w:sz w:val="28"/>
                <w:szCs w:val="28"/>
              </w:rPr>
              <w:t>Du nourrisson au jeune enfant</w:t>
            </w:r>
          </w:p>
          <w:p w14:paraId="473EE5B7" w14:textId="52FF84CE" w:rsidR="00F703AA" w:rsidRDefault="00F70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sz w:val="24"/>
                <w:szCs w:val="24"/>
              </w:rPr>
            </w:pPr>
          </w:p>
          <w:tbl>
            <w:tblPr>
              <w:tblStyle w:val="Grigliatabel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05"/>
              <w:gridCol w:w="3281"/>
              <w:gridCol w:w="3329"/>
            </w:tblGrid>
            <w:tr w:rsidR="00F703AA" w14:paraId="68074DF4" w14:textId="77777777" w:rsidTr="000842E4">
              <w:trPr>
                <w:trHeight w:val="676"/>
              </w:trPr>
              <w:tc>
                <w:tcPr>
                  <w:tcW w:w="3305" w:type="dxa"/>
                </w:tcPr>
                <w:p w14:paraId="72AFDF22" w14:textId="0B1A28D9" w:rsidR="00F703AA" w:rsidRDefault="00F703AA" w:rsidP="00B20F39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F703AA">
                    <w:rPr>
                      <w:rFonts w:ascii="Calibri" w:eastAsia="Calibri" w:hAnsi="Calibri"/>
                      <w:b/>
                      <w:bCs/>
                      <w:color w:val="000000"/>
                      <w:sz w:val="20"/>
                      <w:szCs w:val="20"/>
                    </w:rPr>
                    <w:t>COMPETENZE</w:t>
                  </w:r>
                </w:p>
              </w:tc>
              <w:tc>
                <w:tcPr>
                  <w:tcW w:w="3281" w:type="dxa"/>
                </w:tcPr>
                <w:p w14:paraId="60101DCD" w14:textId="6A1FFCEE" w:rsidR="00F703AA" w:rsidRDefault="0005656B" w:rsidP="00B20F39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F703AA">
                    <w:rPr>
                      <w:rFonts w:ascii="Calibri" w:eastAsia="Calibri" w:hAnsi="Calibri"/>
                      <w:b/>
                      <w:bCs/>
                      <w:color w:val="000000"/>
                      <w:sz w:val="20"/>
                      <w:szCs w:val="20"/>
                    </w:rPr>
                    <w:t>CONOSCENZE</w:t>
                  </w:r>
                </w:p>
              </w:tc>
              <w:tc>
                <w:tcPr>
                  <w:tcW w:w="3329" w:type="dxa"/>
                </w:tcPr>
                <w:p w14:paraId="65542473" w14:textId="5A2C1F99" w:rsidR="00F703AA" w:rsidRDefault="0005656B" w:rsidP="00B20F39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F703AA">
                    <w:rPr>
                      <w:rFonts w:ascii="Calibri" w:eastAsia="Calibri" w:hAnsi="Calibri"/>
                      <w:b/>
                      <w:bCs/>
                      <w:color w:val="000000"/>
                      <w:sz w:val="20"/>
                      <w:szCs w:val="20"/>
                    </w:rPr>
                    <w:t>ABILITA</w:t>
                  </w:r>
                </w:p>
              </w:tc>
            </w:tr>
            <w:tr w:rsidR="00F703AA" w14:paraId="5169A065" w14:textId="77777777" w:rsidTr="000842E4">
              <w:trPr>
                <w:trHeight w:val="50"/>
              </w:trPr>
              <w:tc>
                <w:tcPr>
                  <w:tcW w:w="3305" w:type="dxa"/>
                </w:tcPr>
                <w:p w14:paraId="4FEEB646" w14:textId="18F8EB37" w:rsidR="00B20F39" w:rsidRPr="00705B2A" w:rsidRDefault="00BB1FED" w:rsidP="002D76AF">
                  <w:pPr>
                    <w:pStyle w:val="Paragrafoelenco"/>
                    <w:numPr>
                      <w:ilvl w:val="0"/>
                      <w:numId w:val="2"/>
                    </w:num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F33B6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Avviarsi all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o studio e all’</w:t>
                  </w:r>
                  <w:r w:rsidRPr="00F33B6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esposizione guidata di argomenti specifici dell’indirizzo di studi</w:t>
                  </w:r>
                </w:p>
                <w:p w14:paraId="7B468558" w14:textId="77777777" w:rsidR="00F703AA" w:rsidRDefault="00F703AA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281" w:type="dxa"/>
                </w:tcPr>
                <w:p w14:paraId="37E0F08E" w14:textId="32AA4F14" w:rsidR="009B6E74" w:rsidRDefault="00BB1FED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Argomenti:</w:t>
                  </w:r>
                </w:p>
                <w:p w14:paraId="4AA893E6" w14:textId="0350EE53" w:rsidR="00BB1FED" w:rsidRDefault="00216B1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Les besoins de base des enfants</w:t>
                  </w:r>
                </w:p>
                <w:p w14:paraId="77DDD105" w14:textId="69D9382E" w:rsidR="002E2E84" w:rsidRDefault="00216B1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Le développement sensoriel et  </w:t>
                  </w:r>
                  <w:r w:rsidR="002E2E84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psychomoteur de l’enfant</w:t>
                  </w:r>
                  <w:r w:rsidR="002E2E84">
                    <w:rPr>
                      <w:sz w:val="24"/>
                      <w:szCs w:val="24"/>
                    </w:rPr>
                    <w:t xml:space="preserve"> </w:t>
                  </w:r>
                </w:p>
                <w:p w14:paraId="05018FC4" w14:textId="5B0FB05E" w:rsidR="002E2E84" w:rsidRDefault="00B94DC8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Les peurs enfantines</w:t>
                  </w:r>
                </w:p>
                <w:p w14:paraId="0C2D1069" w14:textId="673C4960" w:rsidR="002E2E84" w:rsidRDefault="002E2E84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Le</w:t>
                  </w:r>
                  <w:r w:rsidR="00B94DC8">
                    <w:rPr>
                      <w:sz w:val="24"/>
                      <w:szCs w:val="24"/>
                    </w:rPr>
                    <w:t>s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="00B94DC8">
                    <w:rPr>
                      <w:sz w:val="24"/>
                      <w:szCs w:val="24"/>
                    </w:rPr>
                    <w:t>maladies infantiles</w:t>
                  </w:r>
                </w:p>
                <w:p w14:paraId="0ED7DA72" w14:textId="22ED5BA5" w:rsidR="00B94DC8" w:rsidRDefault="00B94DC8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Les vaccins</w:t>
                  </w:r>
                </w:p>
                <w:p w14:paraId="06E19E24" w14:textId="5302D12B" w:rsidR="00B94DC8" w:rsidRDefault="00B94DC8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Les vaccinations</w:t>
                  </w:r>
                </w:p>
                <w:p w14:paraId="25F3DE5D" w14:textId="7AD4C7C1" w:rsidR="002E2E84" w:rsidRDefault="002E2E84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Le</w:t>
                  </w:r>
                  <w:r w:rsidR="00B94DC8">
                    <w:rPr>
                      <w:sz w:val="24"/>
                      <w:szCs w:val="24"/>
                    </w:rPr>
                    <w:t>s</w:t>
                  </w:r>
                  <w:r>
                    <w:rPr>
                      <w:sz w:val="24"/>
                      <w:szCs w:val="24"/>
                    </w:rPr>
                    <w:t xml:space="preserve"> stru</w:t>
                  </w:r>
                  <w:r w:rsidR="00B94DC8">
                    <w:rPr>
                      <w:sz w:val="24"/>
                      <w:szCs w:val="24"/>
                    </w:rPr>
                    <w:t>ctures d’accueil de l’enfant</w:t>
                  </w:r>
                </w:p>
                <w:p w14:paraId="50002854" w14:textId="76B45D95" w:rsidR="00B94DC8" w:rsidRDefault="00B94DC8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La crèche</w:t>
                  </w:r>
                </w:p>
                <w:p w14:paraId="00770608" w14:textId="09AEBCE0" w:rsidR="00B94DC8" w:rsidRDefault="00B94DC8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L’école maternelle</w:t>
                  </w:r>
                </w:p>
                <w:p w14:paraId="0F909B32" w14:textId="6BAD9395" w:rsidR="00B94DC8" w:rsidRDefault="00B94DC8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Le système scolaire en France</w:t>
                  </w:r>
                </w:p>
                <w:p w14:paraId="7C84D5E0" w14:textId="3BA36071" w:rsidR="002E2E84" w:rsidRDefault="00B94DC8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Le r</w:t>
                  </w:r>
                  <w:r>
                    <w:rPr>
                      <w:rFonts w:cs="Times New Roman"/>
                      <w:sz w:val="24"/>
                      <w:szCs w:val="24"/>
                    </w:rPr>
                    <w:t>ô</w:t>
                  </w:r>
                  <w:r>
                    <w:rPr>
                      <w:sz w:val="24"/>
                      <w:szCs w:val="24"/>
                    </w:rPr>
                    <w:t>le du jeu dans le développement de l’enfant</w:t>
                  </w:r>
                </w:p>
                <w:p w14:paraId="05B7AED0" w14:textId="14F90D5E" w:rsidR="00B94DC8" w:rsidRDefault="00B94DC8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Atelier presse. La rougeole dans le monde</w:t>
                  </w:r>
                </w:p>
                <w:p w14:paraId="155CB89A" w14:textId="2122A651" w:rsidR="00ED5782" w:rsidRDefault="00ED5782">
                  <w:pPr>
                    <w:rPr>
                      <w:sz w:val="24"/>
                      <w:szCs w:val="24"/>
                    </w:rPr>
                  </w:pPr>
                </w:p>
                <w:p w14:paraId="49533802" w14:textId="03CFDD48" w:rsidR="00ED5782" w:rsidRDefault="00ED578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Grammatica- Ripasso di:</w:t>
                  </w:r>
                </w:p>
                <w:p w14:paraId="5868B852" w14:textId="418250EF" w:rsidR="00ED5782" w:rsidRDefault="00ED578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</w:t>
                  </w:r>
                  <w:r w:rsidR="002E13A5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passé composé</w:t>
                  </w:r>
                </w:p>
                <w:p w14:paraId="53ADB2F0" w14:textId="20A3A479" w:rsidR="002E2E84" w:rsidRPr="0005656B" w:rsidRDefault="00ED578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</w:t>
                  </w:r>
                  <w:r w:rsidR="002E13A5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aggettivi possessivi</w:t>
                  </w:r>
                </w:p>
                <w:p w14:paraId="5B767CE6" w14:textId="5E182AAF" w:rsidR="0005656B" w:rsidRDefault="0005656B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329" w:type="dxa"/>
                </w:tcPr>
                <w:p w14:paraId="36D45F92" w14:textId="77777777" w:rsidR="008444CA" w:rsidRPr="000C1CE6" w:rsidRDefault="008444CA" w:rsidP="008444CA">
                  <w:pPr>
                    <w:pStyle w:val="Paragrafoelenco"/>
                    <w:numPr>
                      <w:ilvl w:val="0"/>
                      <w:numId w:val="2"/>
                    </w:num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C1CE6">
                    <w:rPr>
                      <w:rFonts w:ascii="Times New Roman" w:hAnsi="Times New Roman"/>
                      <w:sz w:val="24"/>
                      <w:szCs w:val="24"/>
                    </w:rPr>
                    <w:t xml:space="preserve">Capire il senso generale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di </w:t>
                  </w:r>
                  <w:r w:rsidRPr="000C1CE6">
                    <w:rPr>
                      <w:rFonts w:ascii="Times New Roman" w:hAnsi="Times New Roman"/>
                      <w:sz w:val="24"/>
                      <w:szCs w:val="24"/>
                    </w:rPr>
                    <w:t xml:space="preserve">testi di varia tipologia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e natura</w:t>
                  </w:r>
                </w:p>
                <w:p w14:paraId="0C632DB2" w14:textId="77777777" w:rsidR="008444CA" w:rsidRPr="000C1CE6" w:rsidRDefault="008444CA" w:rsidP="008444CA">
                  <w:pPr>
                    <w:pStyle w:val="Paragrafoelenco"/>
                    <w:numPr>
                      <w:ilvl w:val="0"/>
                      <w:numId w:val="2"/>
                    </w:num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C1CE6">
                    <w:rPr>
                      <w:rFonts w:ascii="Times New Roman" w:hAnsi="Times New Roman"/>
                      <w:sz w:val="24"/>
                      <w:szCs w:val="24"/>
                    </w:rPr>
                    <w:t>Reperire e gerarchizzare informazioni (parole-chiave,  concetti essenziali…)</w:t>
                  </w:r>
                </w:p>
                <w:p w14:paraId="53DCCE58" w14:textId="77777777" w:rsidR="008444CA" w:rsidRPr="000C1CE6" w:rsidRDefault="008444CA" w:rsidP="008444CA">
                  <w:pPr>
                    <w:pStyle w:val="Paragrafoelenco"/>
                    <w:numPr>
                      <w:ilvl w:val="0"/>
                      <w:numId w:val="2"/>
                    </w:num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C1CE6">
                    <w:rPr>
                      <w:rFonts w:ascii="Times New Roman" w:hAnsi="Times New Roman"/>
                      <w:sz w:val="24"/>
                      <w:szCs w:val="24"/>
                    </w:rPr>
                    <w:t>Sintetizzare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i concetti</w:t>
                  </w:r>
                  <w:r w:rsidRPr="000C1CE6">
                    <w:rPr>
                      <w:rFonts w:ascii="Times New Roman" w:hAnsi="Times New Roman"/>
                      <w:sz w:val="24"/>
                      <w:szCs w:val="24"/>
                    </w:rPr>
                    <w:t xml:space="preserve"> in schemi, tabelle, mappe concettuali</w:t>
                  </w:r>
                </w:p>
                <w:p w14:paraId="58E4E726" w14:textId="5371090B" w:rsidR="008444CA" w:rsidRPr="000C1CE6" w:rsidRDefault="008444CA" w:rsidP="008444CA">
                  <w:pPr>
                    <w:pStyle w:val="Paragrafoelenco"/>
                    <w:numPr>
                      <w:ilvl w:val="0"/>
                      <w:numId w:val="2"/>
                    </w:num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C1CE6">
                    <w:rPr>
                      <w:rFonts w:ascii="Times New Roman" w:hAnsi="Times New Roman"/>
                      <w:sz w:val="24"/>
                      <w:szCs w:val="24"/>
                    </w:rPr>
                    <w:t>Redigere</w:t>
                  </w:r>
                  <w:r w:rsidR="000842E4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0C1CE6">
                    <w:rPr>
                      <w:rFonts w:ascii="Times New Roman" w:hAnsi="Times New Roman"/>
                      <w:sz w:val="24"/>
                      <w:szCs w:val="24"/>
                    </w:rPr>
                    <w:t>in modo guidato sintesi di testi e di argomenti settoriali utilizzando il lessico specifico.</w:t>
                  </w:r>
                </w:p>
                <w:p w14:paraId="6BA26E2D" w14:textId="11E830D7" w:rsidR="00B20F39" w:rsidRPr="00216B12" w:rsidRDefault="00B20F39" w:rsidP="00216B12">
                  <w:pPr>
                    <w:ind w:left="360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718C0A18" w14:textId="77777777" w:rsidR="004E61E6" w:rsidRDefault="004E61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2F96BF2F" w14:textId="24EEA065" w:rsidR="00F703AA" w:rsidRPr="009F102B" w:rsidRDefault="009F10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9F102B">
              <w:rPr>
                <w:sz w:val="24"/>
                <w:szCs w:val="24"/>
              </w:rPr>
              <w:t>Obiettivi minimi:</w:t>
            </w:r>
          </w:p>
          <w:p w14:paraId="368B9320" w14:textId="5663D3B5" w:rsidR="00396071" w:rsidRPr="00AC20CB" w:rsidRDefault="002E2E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AC20CB">
              <w:rPr>
                <w:rFonts w:eastAsia="Calibri" w:cs="Times New Roman"/>
                <w:color w:val="000000"/>
                <w:sz w:val="24"/>
                <w:szCs w:val="24"/>
              </w:rPr>
              <w:t xml:space="preserve">Conoscere i bisogni  e le malattie del bambino. </w:t>
            </w:r>
            <w:r w:rsidR="00196B97" w:rsidRPr="00AC20CB">
              <w:rPr>
                <w:rFonts w:eastAsia="Calibri" w:cs="Times New Roman"/>
                <w:color w:val="000000"/>
                <w:sz w:val="24"/>
                <w:szCs w:val="24"/>
              </w:rPr>
              <w:t>Conoscere i gradi dell’istruzione in Francia</w:t>
            </w:r>
            <w:r w:rsidR="00AC20CB">
              <w:rPr>
                <w:rFonts w:eastAsia="Calibri" w:cs="Times New Roman"/>
                <w:color w:val="000000"/>
                <w:sz w:val="24"/>
                <w:szCs w:val="24"/>
              </w:rPr>
              <w:t>.</w:t>
            </w:r>
          </w:p>
          <w:p w14:paraId="02F588F0" w14:textId="246C3EE5" w:rsidR="00216B12" w:rsidRDefault="00216B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/>
                <w:color w:val="000000"/>
                <w:sz w:val="22"/>
                <w:szCs w:val="22"/>
              </w:rPr>
            </w:pPr>
          </w:p>
          <w:p w14:paraId="67B59A8D" w14:textId="77777777" w:rsidR="004E61E6" w:rsidRDefault="004E61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/>
                <w:color w:val="000000"/>
                <w:sz w:val="22"/>
                <w:szCs w:val="22"/>
              </w:rPr>
            </w:pPr>
          </w:p>
          <w:p w14:paraId="6CDF2D9A" w14:textId="0B95D3A7" w:rsidR="0083300D" w:rsidRPr="002E13A5" w:rsidRDefault="004E61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  <w:t>Modulo</w:t>
            </w:r>
            <w:r w:rsidR="0083300D" w:rsidRPr="002E13A5"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  <w:t xml:space="preserve"> 3:  </w:t>
            </w:r>
            <w:r w:rsidR="00B94DC8" w:rsidRPr="004E61E6">
              <w:rPr>
                <w:rFonts w:eastAsia="Calibri" w:cs="Times New Roman"/>
                <w:b/>
                <w:bCs/>
                <w:color w:val="000000"/>
                <w:sz w:val="28"/>
                <w:szCs w:val="28"/>
              </w:rPr>
              <w:t>L’ adolescence et la préadolescence</w:t>
            </w:r>
          </w:p>
          <w:p w14:paraId="38B165E0" w14:textId="77777777" w:rsidR="000B549D" w:rsidRDefault="000B54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/>
                <w:color w:val="000000"/>
                <w:sz w:val="28"/>
                <w:szCs w:val="28"/>
              </w:rPr>
            </w:pPr>
          </w:p>
          <w:tbl>
            <w:tblPr>
              <w:tblStyle w:val="Grigliatabel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042"/>
              <w:gridCol w:w="3402"/>
              <w:gridCol w:w="3471"/>
            </w:tblGrid>
            <w:tr w:rsidR="000B549D" w14:paraId="338AB19A" w14:textId="77777777" w:rsidTr="002E13A5">
              <w:tc>
                <w:tcPr>
                  <w:tcW w:w="3042" w:type="dxa"/>
                </w:tcPr>
                <w:p w14:paraId="19AF6C9B" w14:textId="538BEFA1" w:rsidR="000B549D" w:rsidRDefault="000B549D" w:rsidP="000B549D">
                  <w:pPr>
                    <w:jc w:val="center"/>
                    <w:rPr>
                      <w:rFonts w:ascii="Calibri" w:eastAsia="Calibri" w:hAnsi="Calibri"/>
                      <w:color w:val="000000"/>
                      <w:sz w:val="28"/>
                      <w:szCs w:val="28"/>
                    </w:rPr>
                  </w:pPr>
                  <w:r w:rsidRPr="00F703AA">
                    <w:rPr>
                      <w:rFonts w:ascii="Calibri" w:eastAsia="Calibri" w:hAnsi="Calibri"/>
                      <w:b/>
                      <w:bCs/>
                      <w:color w:val="000000"/>
                      <w:sz w:val="20"/>
                      <w:szCs w:val="20"/>
                    </w:rPr>
                    <w:t>COMPETENZE</w:t>
                  </w:r>
                </w:p>
              </w:tc>
              <w:tc>
                <w:tcPr>
                  <w:tcW w:w="3402" w:type="dxa"/>
                </w:tcPr>
                <w:p w14:paraId="79E6358B" w14:textId="3A74E66E" w:rsidR="000B549D" w:rsidRDefault="000B549D" w:rsidP="000B549D">
                  <w:pPr>
                    <w:jc w:val="center"/>
                    <w:rPr>
                      <w:rFonts w:ascii="Calibri" w:eastAsia="Calibri" w:hAnsi="Calibri"/>
                      <w:color w:val="000000"/>
                      <w:sz w:val="28"/>
                      <w:szCs w:val="28"/>
                    </w:rPr>
                  </w:pPr>
                  <w:r w:rsidRPr="00F703AA">
                    <w:rPr>
                      <w:rFonts w:ascii="Calibri" w:eastAsia="Calibri" w:hAnsi="Calibri"/>
                      <w:b/>
                      <w:bCs/>
                      <w:color w:val="000000"/>
                      <w:sz w:val="20"/>
                      <w:szCs w:val="20"/>
                    </w:rPr>
                    <w:t>CONOSCENZE</w:t>
                  </w:r>
                </w:p>
              </w:tc>
              <w:tc>
                <w:tcPr>
                  <w:tcW w:w="3471" w:type="dxa"/>
                </w:tcPr>
                <w:p w14:paraId="0FA12164" w14:textId="31B8D5DD" w:rsidR="000B549D" w:rsidRDefault="000B549D" w:rsidP="000B549D">
                  <w:pPr>
                    <w:jc w:val="center"/>
                    <w:rPr>
                      <w:rFonts w:ascii="Calibri" w:eastAsia="Calibri" w:hAnsi="Calibri"/>
                      <w:color w:val="000000"/>
                      <w:sz w:val="28"/>
                      <w:szCs w:val="28"/>
                    </w:rPr>
                  </w:pPr>
                  <w:r w:rsidRPr="00F703AA">
                    <w:rPr>
                      <w:rFonts w:ascii="Calibri" w:eastAsia="Calibri" w:hAnsi="Calibri"/>
                      <w:b/>
                      <w:bCs/>
                      <w:color w:val="000000"/>
                      <w:sz w:val="20"/>
                      <w:szCs w:val="20"/>
                    </w:rPr>
                    <w:t>ABILITA</w:t>
                  </w:r>
                </w:p>
              </w:tc>
            </w:tr>
            <w:tr w:rsidR="00067626" w14:paraId="790AFC5C" w14:textId="77777777" w:rsidTr="00AC20CB">
              <w:trPr>
                <w:trHeight w:val="190"/>
              </w:trPr>
              <w:tc>
                <w:tcPr>
                  <w:tcW w:w="3042" w:type="dxa"/>
                </w:tcPr>
                <w:p w14:paraId="6ACC243B" w14:textId="63D21E9E" w:rsidR="00067626" w:rsidRPr="000B549D" w:rsidRDefault="00067626" w:rsidP="00067626">
                  <w:pPr>
                    <w:pStyle w:val="Paragrafoelenco"/>
                    <w:numPr>
                      <w:ilvl w:val="0"/>
                      <w:numId w:val="2"/>
                    </w:num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Avviarsi allo studio della materia specifica di indirizzo</w:t>
                  </w:r>
                </w:p>
              </w:tc>
              <w:tc>
                <w:tcPr>
                  <w:tcW w:w="3402" w:type="dxa"/>
                </w:tcPr>
                <w:p w14:paraId="5B32455B" w14:textId="0AFF00A6" w:rsidR="00067626" w:rsidRDefault="00067626" w:rsidP="00067626">
                  <w:pPr>
                    <w:rPr>
                      <w:rFonts w:eastAsia="Calibri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Calibri" w:cs="Times New Roman"/>
                      <w:color w:val="000000"/>
                      <w:sz w:val="24"/>
                      <w:szCs w:val="24"/>
                    </w:rPr>
                    <w:t xml:space="preserve">Argomenti: </w:t>
                  </w:r>
                </w:p>
                <w:p w14:paraId="451152F6" w14:textId="77777777" w:rsidR="00B94DC8" w:rsidRDefault="00B94DC8" w:rsidP="00067626">
                  <w:pPr>
                    <w:rPr>
                      <w:rFonts w:eastAsia="Calibri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Calibri" w:cs="Times New Roman"/>
                      <w:color w:val="000000"/>
                      <w:sz w:val="24"/>
                      <w:szCs w:val="24"/>
                    </w:rPr>
                    <w:t>Un passage délicat</w:t>
                  </w:r>
                </w:p>
                <w:p w14:paraId="5150E1CE" w14:textId="3C09F1D0" w:rsidR="00067626" w:rsidRDefault="00B94DC8" w:rsidP="00067626">
                  <w:pPr>
                    <w:rPr>
                      <w:rFonts w:eastAsia="Calibri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Calibri" w:cs="Times New Roman"/>
                      <w:color w:val="000000"/>
                      <w:sz w:val="24"/>
                      <w:szCs w:val="24"/>
                    </w:rPr>
                    <w:t>Les transformations physiques, physiologiques, psychologiques et relationnelles</w:t>
                  </w:r>
                  <w:r w:rsidR="00AC20CB">
                    <w:rPr>
                      <w:rFonts w:eastAsia="Calibri" w:cs="Times New Roman"/>
                      <w:color w:val="000000"/>
                      <w:sz w:val="24"/>
                      <w:szCs w:val="24"/>
                    </w:rPr>
                    <w:t xml:space="preserve"> des ados</w:t>
                  </w:r>
                </w:p>
                <w:p w14:paraId="4AD4BD30" w14:textId="230E7525" w:rsidR="00B94DC8" w:rsidRDefault="00B94DC8" w:rsidP="00067626">
                  <w:pPr>
                    <w:rPr>
                      <w:rFonts w:eastAsia="Calibri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Calibri" w:cs="Times New Roman"/>
                      <w:color w:val="000000"/>
                      <w:sz w:val="24"/>
                      <w:szCs w:val="24"/>
                    </w:rPr>
                    <w:t>Les conduites à risque</w:t>
                  </w:r>
                </w:p>
                <w:p w14:paraId="7CB0CA67" w14:textId="6C4AC9D7" w:rsidR="00B94DC8" w:rsidRDefault="00B94DC8" w:rsidP="00067626">
                  <w:pPr>
                    <w:rPr>
                      <w:rFonts w:eastAsia="Calibri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Calibri" w:cs="Times New Roman"/>
                      <w:color w:val="000000"/>
                      <w:sz w:val="24"/>
                      <w:szCs w:val="24"/>
                    </w:rPr>
                    <w:t>Le mode d’action des substances psychoactives sur le cerveau</w:t>
                  </w:r>
                </w:p>
                <w:p w14:paraId="0C2E1B25" w14:textId="7EA66D7D" w:rsidR="00B94DC8" w:rsidRDefault="004E61E6" w:rsidP="00067626">
                  <w:pPr>
                    <w:rPr>
                      <w:rFonts w:eastAsia="Calibri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Calibri" w:cs="Times New Roman"/>
                      <w:color w:val="000000"/>
                      <w:sz w:val="24"/>
                      <w:szCs w:val="24"/>
                    </w:rPr>
                    <w:t>L’abus d’alcool: causes et effets</w:t>
                  </w:r>
                </w:p>
                <w:p w14:paraId="51C34C5F" w14:textId="48962FAF" w:rsidR="004E61E6" w:rsidRDefault="004E61E6" w:rsidP="00067626">
                  <w:pPr>
                    <w:rPr>
                      <w:rFonts w:eastAsia="Calibri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Calibri" w:cs="Times New Roman"/>
                      <w:color w:val="000000"/>
                      <w:sz w:val="24"/>
                      <w:szCs w:val="24"/>
                    </w:rPr>
                    <w:t>La dépendance de la drogue</w:t>
                  </w:r>
                </w:p>
                <w:p w14:paraId="44B0377F" w14:textId="0FDF246D" w:rsidR="004E61E6" w:rsidRDefault="004E61E6" w:rsidP="00067626">
                  <w:pPr>
                    <w:rPr>
                      <w:rFonts w:eastAsia="Calibri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Calibri" w:cs="Times New Roman"/>
                      <w:color w:val="000000"/>
                      <w:sz w:val="24"/>
                      <w:szCs w:val="24"/>
                    </w:rPr>
                    <w:t>Le tabac chez les jeunes</w:t>
                  </w:r>
                </w:p>
                <w:p w14:paraId="70A5FB13" w14:textId="2A9E0615" w:rsidR="00067626" w:rsidRDefault="00067626" w:rsidP="00067626">
                  <w:pPr>
                    <w:rPr>
                      <w:rFonts w:eastAsia="Calibri" w:cs="Times New Roman"/>
                      <w:color w:val="000000"/>
                      <w:sz w:val="24"/>
                      <w:szCs w:val="24"/>
                    </w:rPr>
                  </w:pPr>
                </w:p>
                <w:p w14:paraId="0B5C28FA" w14:textId="56F22E75" w:rsidR="00067626" w:rsidRDefault="00067626" w:rsidP="00067626">
                  <w:pPr>
                    <w:rPr>
                      <w:rFonts w:eastAsia="Calibri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Calibri" w:cs="Times New Roman"/>
                      <w:color w:val="000000"/>
                      <w:sz w:val="24"/>
                      <w:szCs w:val="24"/>
                    </w:rPr>
                    <w:t>Grammatica:</w:t>
                  </w:r>
                </w:p>
                <w:p w14:paraId="018313E4" w14:textId="3B9B5987" w:rsidR="00067626" w:rsidRDefault="004E61E6" w:rsidP="00067626">
                  <w:pPr>
                    <w:rPr>
                      <w:rFonts w:eastAsia="Calibri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Calibri" w:cs="Times New Roman"/>
                      <w:color w:val="000000"/>
                      <w:sz w:val="24"/>
                      <w:szCs w:val="24"/>
                    </w:rPr>
                    <w:t>semplici</w:t>
                  </w:r>
                  <w:r w:rsidR="002E13A5">
                    <w:rPr>
                      <w:rFonts w:eastAsia="Calibri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="00067626">
                    <w:rPr>
                      <w:rFonts w:eastAsia="Calibri" w:cs="Times New Roman"/>
                      <w:color w:val="000000"/>
                      <w:sz w:val="24"/>
                      <w:szCs w:val="24"/>
                    </w:rPr>
                    <w:t>connett</w:t>
                  </w:r>
                  <w:r>
                    <w:rPr>
                      <w:rFonts w:eastAsia="Calibri" w:cs="Times New Roman"/>
                      <w:color w:val="000000"/>
                      <w:sz w:val="24"/>
                      <w:szCs w:val="24"/>
                    </w:rPr>
                    <w:t>ivi del discorso</w:t>
                  </w:r>
                </w:p>
                <w:p w14:paraId="3496C99F" w14:textId="7E853293" w:rsidR="00067626" w:rsidRPr="000B549D" w:rsidRDefault="00067626" w:rsidP="004E61E6">
                  <w:pPr>
                    <w:rPr>
                      <w:rFonts w:eastAsia="Calibri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471" w:type="dxa"/>
                </w:tcPr>
                <w:p w14:paraId="2272C87A" w14:textId="77777777" w:rsidR="008444CA" w:rsidRPr="000C1CE6" w:rsidRDefault="008444CA" w:rsidP="008444CA">
                  <w:pPr>
                    <w:pStyle w:val="Paragrafoelenco"/>
                    <w:numPr>
                      <w:ilvl w:val="0"/>
                      <w:numId w:val="2"/>
                    </w:num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C1CE6">
                    <w:rPr>
                      <w:rFonts w:ascii="Times New Roman" w:hAnsi="Times New Roman"/>
                      <w:sz w:val="24"/>
                      <w:szCs w:val="24"/>
                    </w:rPr>
                    <w:t xml:space="preserve">Capire il senso generale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di </w:t>
                  </w:r>
                  <w:r w:rsidRPr="000C1CE6">
                    <w:rPr>
                      <w:rFonts w:ascii="Times New Roman" w:hAnsi="Times New Roman"/>
                      <w:sz w:val="24"/>
                      <w:szCs w:val="24"/>
                    </w:rPr>
                    <w:t xml:space="preserve">testi di varia tipologia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e natura</w:t>
                  </w:r>
                </w:p>
                <w:p w14:paraId="2881A299" w14:textId="77777777" w:rsidR="008444CA" w:rsidRPr="000C1CE6" w:rsidRDefault="008444CA" w:rsidP="008444CA">
                  <w:pPr>
                    <w:pStyle w:val="Paragrafoelenco"/>
                    <w:numPr>
                      <w:ilvl w:val="0"/>
                      <w:numId w:val="2"/>
                    </w:num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C1CE6">
                    <w:rPr>
                      <w:rFonts w:ascii="Times New Roman" w:hAnsi="Times New Roman"/>
                      <w:sz w:val="24"/>
                      <w:szCs w:val="24"/>
                    </w:rPr>
                    <w:t>Reperire e gerarchizzare informazioni (parole-chiave,  concetti essenziali…)</w:t>
                  </w:r>
                </w:p>
                <w:p w14:paraId="10479CDB" w14:textId="77777777" w:rsidR="008444CA" w:rsidRPr="000C1CE6" w:rsidRDefault="008444CA" w:rsidP="008444CA">
                  <w:pPr>
                    <w:pStyle w:val="Paragrafoelenco"/>
                    <w:numPr>
                      <w:ilvl w:val="0"/>
                      <w:numId w:val="2"/>
                    </w:num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C1CE6">
                    <w:rPr>
                      <w:rFonts w:ascii="Times New Roman" w:hAnsi="Times New Roman"/>
                      <w:sz w:val="24"/>
                      <w:szCs w:val="24"/>
                    </w:rPr>
                    <w:t>Sintetizzare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i concetti</w:t>
                  </w:r>
                  <w:r w:rsidRPr="000C1CE6">
                    <w:rPr>
                      <w:rFonts w:ascii="Times New Roman" w:hAnsi="Times New Roman"/>
                      <w:sz w:val="24"/>
                      <w:szCs w:val="24"/>
                    </w:rPr>
                    <w:t xml:space="preserve"> in schemi, tabelle, mappe concettuali</w:t>
                  </w:r>
                </w:p>
                <w:p w14:paraId="17C198AE" w14:textId="4E62749A" w:rsidR="00067626" w:rsidRPr="00AC20CB" w:rsidRDefault="008444CA" w:rsidP="00144E23">
                  <w:pPr>
                    <w:pStyle w:val="Paragrafoelenco"/>
                    <w:numPr>
                      <w:ilvl w:val="0"/>
                      <w:numId w:val="2"/>
                    </w:num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C1CE6">
                    <w:rPr>
                      <w:rFonts w:ascii="Times New Roman" w:hAnsi="Times New Roman"/>
                      <w:sz w:val="24"/>
                      <w:szCs w:val="24"/>
                    </w:rPr>
                    <w:t>Redigere</w:t>
                  </w:r>
                  <w:r w:rsidR="00AC20CB">
                    <w:rPr>
                      <w:rFonts w:ascii="Times New Roman" w:hAnsi="Times New Roman"/>
                      <w:sz w:val="24"/>
                      <w:szCs w:val="24"/>
                    </w:rPr>
                    <w:t xml:space="preserve"> brevi</w:t>
                  </w:r>
                  <w:r w:rsidRPr="000C1CE6">
                    <w:rPr>
                      <w:rFonts w:ascii="Times New Roman" w:hAnsi="Times New Roman"/>
                      <w:sz w:val="24"/>
                      <w:szCs w:val="24"/>
                    </w:rPr>
                    <w:t xml:space="preserve"> sintesi di testi e di argomenti settoriali utilizzando il lessico specifico.</w:t>
                  </w:r>
                </w:p>
              </w:tc>
            </w:tr>
          </w:tbl>
          <w:p w14:paraId="31602D24" w14:textId="77777777" w:rsidR="000B549D" w:rsidRDefault="000B54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/>
                <w:color w:val="000000"/>
                <w:sz w:val="28"/>
                <w:szCs w:val="28"/>
              </w:rPr>
            </w:pPr>
          </w:p>
          <w:p w14:paraId="021C9534" w14:textId="77777777" w:rsidR="007F087B" w:rsidRPr="009F102B" w:rsidRDefault="007F087B" w:rsidP="007F08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9F102B">
              <w:rPr>
                <w:sz w:val="24"/>
                <w:szCs w:val="24"/>
              </w:rPr>
              <w:t>Obiettivi minimi:</w:t>
            </w:r>
          </w:p>
          <w:p w14:paraId="5CAD2A00" w14:textId="2CCAE087" w:rsidR="003D63B2" w:rsidRPr="000B549D" w:rsidRDefault="00067626" w:rsidP="003D63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Conoscere le problematiche principali connesse al periodo adolescenziale.</w:t>
            </w:r>
          </w:p>
          <w:p w14:paraId="40A2EE2D" w14:textId="0FF565FD" w:rsidR="000B549D" w:rsidRDefault="000B54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/>
                <w:color w:val="000000"/>
                <w:sz w:val="22"/>
                <w:szCs w:val="22"/>
              </w:rPr>
            </w:pPr>
          </w:p>
        </w:tc>
      </w:tr>
      <w:tr w:rsidR="00396071" w14:paraId="737AC4DD" w14:textId="77777777"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B2ACC1" w14:textId="1DADB80D" w:rsidR="00396071" w:rsidRPr="00AC20CB" w:rsidRDefault="004E61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eastAsia="Calibri" w:cs="Times New Roman"/>
                <w:i/>
                <w:color w:val="000000"/>
                <w:sz w:val="24"/>
                <w:szCs w:val="24"/>
              </w:rPr>
            </w:pPr>
            <w:r w:rsidRPr="00AC20CB">
              <w:rPr>
                <w:rFonts w:eastAsia="Calibri" w:cs="Times New Roman"/>
                <w:i/>
                <w:color w:val="000000"/>
                <w:sz w:val="24"/>
                <w:szCs w:val="24"/>
              </w:rPr>
              <w:lastRenderedPageBreak/>
              <w:t>Educazione civica</w:t>
            </w:r>
          </w:p>
          <w:p w14:paraId="489A2435" w14:textId="7AE820F8" w:rsidR="00396071" w:rsidRDefault="003D38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</w:pPr>
            <w:r>
              <w:t>S</w:t>
            </w:r>
            <w:r w:rsidR="004E61E6">
              <w:t>ono state</w:t>
            </w:r>
            <w:r>
              <w:t xml:space="preserve"> </w:t>
            </w:r>
            <w:r w:rsidR="00E10F09">
              <w:t xml:space="preserve">dedicate 2 ore </w:t>
            </w:r>
            <w:r w:rsidR="004E61E6">
              <w:t>nel I</w:t>
            </w:r>
            <w:r>
              <w:t xml:space="preserve"> quadrimestre </w:t>
            </w:r>
            <w:r w:rsidR="00E10F09">
              <w:t xml:space="preserve">per trattare </w:t>
            </w:r>
            <w:r w:rsidR="004E61E6">
              <w:t>l’</w:t>
            </w:r>
            <w:r w:rsidR="00E10F09">
              <w:t>argomento</w:t>
            </w:r>
            <w:r w:rsidR="004E61E6">
              <w:t>:</w:t>
            </w:r>
            <w:r w:rsidR="00E10F09">
              <w:t xml:space="preserve"> </w:t>
            </w:r>
          </w:p>
          <w:p w14:paraId="63398160" w14:textId="6F3E80D1" w:rsidR="00720A4B" w:rsidRDefault="00AC20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>
              <w:t>O</w:t>
            </w:r>
            <w:r w:rsidR="00720A4B">
              <w:t>bjectif</w:t>
            </w:r>
            <w:r>
              <w:t xml:space="preserve"> 2</w:t>
            </w:r>
            <w:r w:rsidR="00720A4B">
              <w:t xml:space="preserve"> du développement durable: faim “zéro”. Eliminer la faim, assurer la sécurité alimentaire, améliorer la nutrition.</w:t>
            </w:r>
          </w:p>
          <w:p w14:paraId="2F7D42DC" w14:textId="77777777" w:rsidR="00396071" w:rsidRDefault="003960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Calibri" w:eastAsia="Calibri" w:hAnsi="Calibri"/>
                <w:color w:val="000000"/>
                <w:sz w:val="22"/>
                <w:szCs w:val="22"/>
              </w:rPr>
            </w:pPr>
          </w:p>
        </w:tc>
      </w:tr>
    </w:tbl>
    <w:p w14:paraId="61DFBC9F" w14:textId="77777777" w:rsidR="00396071" w:rsidRDefault="00396071">
      <w:pPr>
        <w:tabs>
          <w:tab w:val="center" w:pos="7088"/>
        </w:tabs>
        <w:spacing w:before="100" w:after="100"/>
        <w:rPr>
          <w:rFonts w:ascii="Arial" w:eastAsia="Arial" w:hAnsi="Arial" w:cs="Arial"/>
          <w:sz w:val="20"/>
          <w:szCs w:val="20"/>
        </w:rPr>
      </w:pPr>
    </w:p>
    <w:p w14:paraId="5F540417" w14:textId="77777777" w:rsidR="00396071" w:rsidRDefault="00396071">
      <w:pPr>
        <w:tabs>
          <w:tab w:val="center" w:pos="7088"/>
        </w:tabs>
        <w:spacing w:before="100" w:after="100"/>
        <w:rPr>
          <w:rFonts w:ascii="Arial" w:eastAsia="Arial" w:hAnsi="Arial" w:cs="Arial"/>
          <w:sz w:val="20"/>
          <w:szCs w:val="20"/>
        </w:rPr>
      </w:pPr>
    </w:p>
    <w:p w14:paraId="352DC883" w14:textId="2D3009D4" w:rsidR="00396071" w:rsidRDefault="008574CF">
      <w:pPr>
        <w:tabs>
          <w:tab w:val="center" w:pos="7088"/>
        </w:tabs>
        <w:spacing w:before="100" w:after="1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Pisa li </w:t>
      </w:r>
      <w:r w:rsidR="004E61E6">
        <w:rPr>
          <w:rFonts w:ascii="Arial" w:eastAsia="Arial" w:hAnsi="Arial" w:cs="Arial"/>
          <w:sz w:val="20"/>
          <w:szCs w:val="20"/>
        </w:rPr>
        <w:t>10</w:t>
      </w:r>
      <w:r w:rsidR="00E22952">
        <w:rPr>
          <w:rFonts w:ascii="Arial" w:eastAsia="Arial" w:hAnsi="Arial" w:cs="Arial"/>
          <w:sz w:val="20"/>
          <w:szCs w:val="20"/>
        </w:rPr>
        <w:t>/</w:t>
      </w:r>
      <w:r w:rsidR="004E61E6">
        <w:rPr>
          <w:rFonts w:ascii="Arial" w:eastAsia="Arial" w:hAnsi="Arial" w:cs="Arial"/>
          <w:sz w:val="20"/>
          <w:szCs w:val="20"/>
        </w:rPr>
        <w:t>06</w:t>
      </w:r>
      <w:r w:rsidR="00E22952">
        <w:rPr>
          <w:rFonts w:ascii="Arial" w:eastAsia="Arial" w:hAnsi="Arial" w:cs="Arial"/>
          <w:sz w:val="20"/>
          <w:szCs w:val="20"/>
        </w:rPr>
        <w:t>/202</w:t>
      </w:r>
      <w:r w:rsidR="004E61E6"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ab/>
        <w:t xml:space="preserve">                                   Il docente</w:t>
      </w:r>
    </w:p>
    <w:p w14:paraId="128955AE" w14:textId="31544A1E" w:rsidR="00E22952" w:rsidRDefault="00E22952">
      <w:pPr>
        <w:tabs>
          <w:tab w:val="center" w:pos="7088"/>
        </w:tabs>
        <w:spacing w:before="100" w:after="1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Anna Maria Ferrero</w:t>
      </w:r>
    </w:p>
    <w:sectPr w:rsidR="00E22952">
      <w:pgSz w:w="11906" w:h="16838"/>
      <w:pgMar w:top="426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reeSerif">
    <w:altName w:val="Calibri"/>
    <w:charset w:val="00"/>
    <w:family w:val="auto"/>
    <w:pitch w:val="default"/>
  </w:font>
  <w:font w:name="Liberation Sans Narrow">
    <w:altName w:val="Arial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412C18"/>
    <w:multiLevelType w:val="hybridMultilevel"/>
    <w:tmpl w:val="6AACBAC4"/>
    <w:lvl w:ilvl="0" w:tplc="E0A485E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7125B9"/>
    <w:multiLevelType w:val="multilevel"/>
    <w:tmpl w:val="A978F616"/>
    <w:lvl w:ilvl="0">
      <w:start w:val="1"/>
      <w:numFmt w:val="decimal"/>
      <w:pStyle w:val="Titolo1"/>
      <w:lvlText w:val="%1."/>
      <w:lvlJc w:val="left"/>
      <w:pPr>
        <w:ind w:left="644" w:hanging="360"/>
      </w:pPr>
      <w:rPr>
        <w:rFonts w:ascii="Calibri" w:eastAsia="Calibri" w:hAnsi="Calibri" w:cs="Calibri"/>
        <w:b/>
        <w:sz w:val="20"/>
        <w:szCs w:val="20"/>
      </w:r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pStyle w:val="Titolo4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800" w:hanging="1440"/>
      </w:pPr>
    </w:lvl>
  </w:abstractNum>
  <w:num w:numId="1" w16cid:durableId="1096056253">
    <w:abstractNumId w:val="1"/>
  </w:num>
  <w:num w:numId="2" w16cid:durableId="7945668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071"/>
    <w:rsid w:val="0001201F"/>
    <w:rsid w:val="0005656B"/>
    <w:rsid w:val="00065A4D"/>
    <w:rsid w:val="00067626"/>
    <w:rsid w:val="000842E4"/>
    <w:rsid w:val="000B549D"/>
    <w:rsid w:val="000C1CE6"/>
    <w:rsid w:val="000F6D90"/>
    <w:rsid w:val="00144E23"/>
    <w:rsid w:val="00196B97"/>
    <w:rsid w:val="00216B12"/>
    <w:rsid w:val="00255F4D"/>
    <w:rsid w:val="002D76AF"/>
    <w:rsid w:val="002E13A5"/>
    <w:rsid w:val="002E2E84"/>
    <w:rsid w:val="003058ED"/>
    <w:rsid w:val="00396071"/>
    <w:rsid w:val="003D3817"/>
    <w:rsid w:val="003D63B2"/>
    <w:rsid w:val="003F16C1"/>
    <w:rsid w:val="004446C5"/>
    <w:rsid w:val="00487BE8"/>
    <w:rsid w:val="004E3D54"/>
    <w:rsid w:val="004E61E6"/>
    <w:rsid w:val="005E1CF5"/>
    <w:rsid w:val="0066407A"/>
    <w:rsid w:val="006B060C"/>
    <w:rsid w:val="00705B2A"/>
    <w:rsid w:val="0071110B"/>
    <w:rsid w:val="007156BF"/>
    <w:rsid w:val="00720A4B"/>
    <w:rsid w:val="007F087B"/>
    <w:rsid w:val="008143E1"/>
    <w:rsid w:val="0083300D"/>
    <w:rsid w:val="008444CA"/>
    <w:rsid w:val="008574CF"/>
    <w:rsid w:val="00951A13"/>
    <w:rsid w:val="009B6E74"/>
    <w:rsid w:val="009D0094"/>
    <w:rsid w:val="009F102B"/>
    <w:rsid w:val="00AA1CFA"/>
    <w:rsid w:val="00AC20CB"/>
    <w:rsid w:val="00B20F39"/>
    <w:rsid w:val="00B212C1"/>
    <w:rsid w:val="00B94DC8"/>
    <w:rsid w:val="00BB1FED"/>
    <w:rsid w:val="00BF522C"/>
    <w:rsid w:val="00C27DC0"/>
    <w:rsid w:val="00E10F09"/>
    <w:rsid w:val="00E200D7"/>
    <w:rsid w:val="00E22952"/>
    <w:rsid w:val="00E24613"/>
    <w:rsid w:val="00E44B4A"/>
    <w:rsid w:val="00ED5782"/>
    <w:rsid w:val="00F326ED"/>
    <w:rsid w:val="00F33B68"/>
    <w:rsid w:val="00F425F4"/>
    <w:rsid w:val="00F70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4776D"/>
  <w15:docId w15:val="{D804AB13-808D-4655-AD76-7C584B46B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6"/>
        <w:szCs w:val="26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rFonts w:cs="Calibri"/>
      <w:lang w:eastAsia="ar-SA"/>
    </w:rPr>
  </w:style>
  <w:style w:type="paragraph" w:styleId="Titolo1">
    <w:name w:val="heading 1"/>
    <w:basedOn w:val="Normale"/>
    <w:next w:val="Normale"/>
    <w:uiPriority w:val="9"/>
    <w:qFormat/>
    <w:pPr>
      <w:keepNext/>
      <w:numPr>
        <w:numId w:val="1"/>
      </w:numPr>
      <w:spacing w:before="100" w:after="100"/>
      <w:ind w:left="360"/>
      <w:jc w:val="center"/>
      <w:outlineLvl w:val="0"/>
    </w:pPr>
    <w:rPr>
      <w:rFonts w:ascii="Tahoma" w:hAnsi="Tahoma" w:cs="Tahoma"/>
      <w:b/>
      <w:i/>
      <w:sz w:val="24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numPr>
        <w:ilvl w:val="3"/>
        <w:numId w:val="1"/>
      </w:numPr>
      <w:spacing w:before="100" w:after="100"/>
      <w:outlineLvl w:val="3"/>
    </w:pPr>
    <w:rPr>
      <w:rFonts w:ascii="Tahoma" w:hAnsi="Tahoma" w:cs="Tahoma"/>
      <w:b/>
      <w:sz w:val="20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2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z1">
    <w:name w:val="WW8Num2z1"/>
    <w:rPr>
      <w:rFonts w:ascii="Times New Roman" w:hAnsi="Times New Roman" w:cs="Times New Roman"/>
      <w:b w:val="0"/>
      <w:i w:val="0"/>
      <w:sz w:val="22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Calibri" w:hAnsi="Calibri" w:cs="Arial"/>
      <w:b/>
      <w:sz w:val="20"/>
      <w:szCs w:val="18"/>
    </w:rPr>
  </w:style>
  <w:style w:type="character" w:customStyle="1" w:styleId="WW8Num3z1">
    <w:name w:val="WW8Num3z1"/>
  </w:style>
  <w:style w:type="character" w:customStyle="1" w:styleId="WW8Num4z0">
    <w:name w:val="WW8Num4z0"/>
    <w:rPr>
      <w:rFonts w:ascii="Calibri" w:eastAsia="Calibri" w:hAnsi="Calibri" w:cs="Times New Roman"/>
      <w:sz w:val="24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Carpredefinitoparagrafo1">
    <w:name w:val="Car. predefinito paragrafo1"/>
  </w:style>
  <w:style w:type="character" w:customStyle="1" w:styleId="Titolo1Carattere">
    <w:name w:val="Titolo 1 Carattere"/>
    <w:basedOn w:val="Carpredefinitoparagrafo1"/>
    <w:rPr>
      <w:rFonts w:ascii="Tahoma" w:eastAsia="Times New Roman" w:hAnsi="Tahoma" w:cs="Tahoma"/>
      <w:b/>
      <w:i/>
      <w:color w:val="000000"/>
    </w:rPr>
  </w:style>
  <w:style w:type="character" w:customStyle="1" w:styleId="Titolo4Carattere">
    <w:name w:val="Titolo 4 Carattere"/>
    <w:basedOn w:val="Carpredefinitoparagrafo1"/>
    <w:rPr>
      <w:rFonts w:ascii="Tahoma" w:eastAsia="Times New Roman" w:hAnsi="Tahoma" w:cs="Tahoma"/>
      <w:b/>
      <w:color w:val="000000"/>
      <w:sz w:val="20"/>
    </w:rPr>
  </w:style>
  <w:style w:type="character" w:customStyle="1" w:styleId="Caratteredellanota">
    <w:name w:val="Carattere della nota"/>
    <w:basedOn w:val="Carpredefinitoparagrafo1"/>
    <w:rPr>
      <w:vertAlign w:val="superscript"/>
    </w:rPr>
  </w:style>
  <w:style w:type="character" w:customStyle="1" w:styleId="Rimandonotaapidipagina1">
    <w:name w:val="Rimando nota a piè di pagina1"/>
    <w:rPr>
      <w:vertAlign w:val="superscript"/>
    </w:rPr>
  </w:style>
  <w:style w:type="character" w:styleId="Collegamentoipertestuale">
    <w:name w:val="Hyperlink"/>
    <w:rPr>
      <w:color w:val="000080"/>
      <w:u w:val="single"/>
    </w:rPr>
  </w:style>
  <w:style w:type="character" w:customStyle="1" w:styleId="CorpodeltestoCarattere">
    <w:name w:val="Corpo del testo Carattere"/>
    <w:basedOn w:val="Carpredefinitoparagrafo1"/>
    <w:rPr>
      <w:rFonts w:ascii="Times New Roman" w:eastAsia="Times New Roman" w:hAnsi="Times New Roman" w:cs="Calibri"/>
      <w:color w:val="000000"/>
      <w:sz w:val="26"/>
    </w:rPr>
  </w:style>
  <w:style w:type="character" w:customStyle="1" w:styleId="TestonotaapidipaginaCarattere">
    <w:name w:val="Testo nota a piè di pagina Carattere"/>
    <w:basedOn w:val="Carpredefinitoparagrafo1"/>
    <w:rPr>
      <w:rFonts w:ascii="Times New Roman" w:eastAsia="Times New Roman" w:hAnsi="Times New Roman" w:cs="Calibri"/>
      <w:color w:val="000000"/>
      <w:sz w:val="20"/>
    </w:rPr>
  </w:style>
  <w:style w:type="character" w:customStyle="1" w:styleId="PidipaginaCarattere">
    <w:name w:val="Piè di pagina Carattere"/>
    <w:basedOn w:val="Carpredefinitoparagrafo1"/>
    <w:rPr>
      <w:rFonts w:ascii="Cambria" w:eastAsia="Cambria" w:hAnsi="Cambria" w:cs="Cambria"/>
      <w:color w:val="000000"/>
      <w:szCs w:val="24"/>
    </w:rPr>
  </w:style>
  <w:style w:type="character" w:customStyle="1" w:styleId="TestofumettoCarattere">
    <w:name w:val="Testo fumetto Carattere"/>
    <w:basedOn w:val="Carpredefinitoparagrafo1"/>
    <w:rPr>
      <w:rFonts w:ascii="Tahoma" w:eastAsia="Times New Roman" w:hAnsi="Tahoma" w:cs="Tahoma"/>
      <w:color w:val="000000"/>
      <w:sz w:val="16"/>
      <w:szCs w:val="16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Testonotaapidipagina">
    <w:name w:val="footnote text"/>
    <w:basedOn w:val="Normale"/>
    <w:rPr>
      <w:sz w:val="20"/>
    </w:rPr>
  </w:style>
  <w:style w:type="paragraph" w:customStyle="1" w:styleId="Intestazione1">
    <w:name w:val="Intestazione1"/>
    <w:basedOn w:val="Normale"/>
    <w:next w:val="Corpotesto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uppressAutoHyphens w:val="0"/>
    </w:pPr>
    <w:rPr>
      <w:rFonts w:ascii="Cambria" w:eastAsia="Cambria" w:hAnsi="Cambria" w:cs="Cambria"/>
      <w:sz w:val="24"/>
      <w:szCs w:val="24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qFormat/>
    <w:pPr>
      <w:suppressAutoHyphens w:val="0"/>
      <w:spacing w:after="200" w:line="276" w:lineRule="auto"/>
      <w:ind w:left="720"/>
    </w:pPr>
    <w:rPr>
      <w:rFonts w:ascii="Calibri" w:eastAsia="Calibri" w:hAnsi="Calibri" w:cs="Times New Roman"/>
      <w:sz w:val="22"/>
      <w:szCs w:val="22"/>
    </w:rPr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styleId="Grigliatabella">
    <w:name w:val="Table Grid"/>
    <w:basedOn w:val="Tabellanormale"/>
    <w:uiPriority w:val="39"/>
    <w:rsid w:val="00AA1C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2bq27SQa6aGDT6wD693opIhshQ==">AMUW2mXM9q7KOoRSZdlyVpl/LLtDvliNqheG+Fp55wOfQzp4rMOoFmMR7lT7cvlSlT6pa7lYp/SyqMYMoZTzNcmEX5Ur7+77j724HYMBpVU3TxXPcIj0XHl/wndSow9HKas3Ol+w/5pU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fiber</dc:creator>
  <cp:lastModifiedBy>annamariaferrero2015@libero.it</cp:lastModifiedBy>
  <cp:revision>5</cp:revision>
  <cp:lastPrinted>2022-06-02T23:33:00Z</cp:lastPrinted>
  <dcterms:created xsi:type="dcterms:W3CDTF">2022-06-02T23:32:00Z</dcterms:created>
  <dcterms:modified xsi:type="dcterms:W3CDTF">2022-06-10T12:17:00Z</dcterms:modified>
</cp:coreProperties>
</file>